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97" w:rsidRPr="00ED653D" w:rsidRDefault="006F2E97" w:rsidP="001677D8">
      <w:pPr>
        <w:jc w:val="both"/>
        <w:rPr>
          <w:rFonts w:ascii="Times New Roman" w:hAnsi="Times New Roman"/>
          <w:b/>
          <w:color w:val="000000" w:themeColor="text1"/>
          <w:sz w:val="22"/>
        </w:rPr>
      </w:pPr>
      <w:r w:rsidRPr="00ED653D">
        <w:rPr>
          <w:rFonts w:ascii="Times New Roman" w:hAnsi="Times New Roman"/>
          <w:b/>
          <w:color w:val="000000" w:themeColor="text1"/>
          <w:sz w:val="22"/>
        </w:rPr>
        <w:t xml:space="preserve">Stock Code: 603659 </w:t>
      </w:r>
      <w:r w:rsidR="0079119C" w:rsidRPr="00ED653D">
        <w:rPr>
          <w:rFonts w:ascii="Times New Roman" w:hAnsi="Times New Roman" w:hint="eastAsia"/>
          <w:b/>
          <w:color w:val="000000" w:themeColor="text1"/>
          <w:sz w:val="22"/>
        </w:rPr>
        <w:t>.</w:t>
      </w:r>
      <w:r w:rsidRPr="00ED653D">
        <w:rPr>
          <w:rFonts w:ascii="Times New Roman" w:hAnsi="Times New Roman"/>
          <w:b/>
          <w:color w:val="000000" w:themeColor="text1"/>
          <w:sz w:val="22"/>
        </w:rPr>
        <w:t xml:space="preserve">SH                         </w:t>
      </w:r>
      <w:r w:rsidR="00CC1CF7">
        <w:rPr>
          <w:rFonts w:ascii="Times New Roman" w:hAnsi="Times New Roman"/>
          <w:b/>
          <w:color w:val="000000" w:themeColor="text1"/>
          <w:sz w:val="22"/>
        </w:rPr>
        <w:t xml:space="preserve">           </w:t>
      </w:r>
      <w:bookmarkStart w:id="0" w:name="_GoBack"/>
      <w:bookmarkEnd w:id="0"/>
      <w:r w:rsidR="00CC1CF7">
        <w:rPr>
          <w:rFonts w:ascii="Times New Roman" w:hAnsi="Times New Roman"/>
          <w:b/>
          <w:color w:val="000000" w:themeColor="text1"/>
          <w:sz w:val="22"/>
        </w:rPr>
        <w:t xml:space="preserve">      Stock ID: PTL</w:t>
      </w:r>
    </w:p>
    <w:p w:rsidR="006F2E97" w:rsidRPr="00ED653D" w:rsidRDefault="006F2E97" w:rsidP="006F2E97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ED653D">
        <w:rPr>
          <w:rFonts w:ascii="Times New Roman" w:hAnsi="Times New Roman"/>
          <w:b/>
          <w:color w:val="000000" w:themeColor="text1"/>
          <w:sz w:val="28"/>
        </w:rPr>
        <w:t xml:space="preserve">Shanghai </w:t>
      </w:r>
      <w:proofErr w:type="spellStart"/>
      <w:r w:rsidRPr="00ED653D">
        <w:rPr>
          <w:rFonts w:ascii="Times New Roman" w:hAnsi="Times New Roman"/>
          <w:b/>
          <w:color w:val="000000" w:themeColor="text1"/>
          <w:sz w:val="28"/>
        </w:rPr>
        <w:t>Putailai</w:t>
      </w:r>
      <w:proofErr w:type="spellEnd"/>
      <w:r w:rsidRPr="00ED653D">
        <w:rPr>
          <w:rFonts w:ascii="Times New Roman" w:hAnsi="Times New Roman"/>
          <w:b/>
          <w:color w:val="000000" w:themeColor="text1"/>
          <w:sz w:val="28"/>
        </w:rPr>
        <w:t xml:space="preserve"> New Energy Technology Co., Ltd.</w:t>
      </w:r>
    </w:p>
    <w:p w:rsidR="006F2E97" w:rsidRPr="00ED653D" w:rsidRDefault="006F2E97" w:rsidP="001677D8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ED653D">
        <w:rPr>
          <w:rFonts w:ascii="Times New Roman" w:hAnsi="Times New Roman"/>
          <w:b/>
          <w:color w:val="000000" w:themeColor="text1"/>
          <w:sz w:val="28"/>
        </w:rPr>
        <w:t>20</w:t>
      </w:r>
      <w:r w:rsidR="00AD7374" w:rsidRPr="00ED653D">
        <w:rPr>
          <w:rFonts w:ascii="Times New Roman" w:hAnsi="Times New Roman"/>
          <w:b/>
          <w:color w:val="000000" w:themeColor="text1"/>
          <w:sz w:val="28"/>
        </w:rPr>
        <w:t>25</w:t>
      </w:r>
      <w:r w:rsidR="00180CF9" w:rsidRPr="00ED653D">
        <w:rPr>
          <w:rFonts w:ascii="Times New Roman" w:hAnsi="Times New Roman"/>
          <w:b/>
          <w:color w:val="000000" w:themeColor="text1"/>
          <w:sz w:val="28"/>
        </w:rPr>
        <w:t xml:space="preserve"> First Quarter Report Summary</w:t>
      </w:r>
    </w:p>
    <w:p w:rsidR="00AD7374" w:rsidRPr="00ED653D" w:rsidRDefault="00AD7374" w:rsidP="001677D8">
      <w:pPr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6F2E97" w:rsidRPr="00ED653D" w:rsidRDefault="006F2E97" w:rsidP="006F2E97">
      <w:pPr>
        <w:pStyle w:val="1"/>
        <w:numPr>
          <w:ilvl w:val="0"/>
          <w:numId w:val="1"/>
        </w:numPr>
        <w:tabs>
          <w:tab w:val="left" w:pos="434"/>
          <w:tab w:val="left" w:pos="882"/>
        </w:tabs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1"/>
        </w:rPr>
      </w:pPr>
      <w:r w:rsidRPr="00ED653D">
        <w:rPr>
          <w:rFonts w:ascii="Times New Roman" w:hAnsi="Times New Roman"/>
          <w:color w:val="000000" w:themeColor="text1"/>
          <w:sz w:val="24"/>
          <w:szCs w:val="21"/>
        </w:rPr>
        <w:t>Main Financial Data</w:t>
      </w:r>
    </w:p>
    <w:sdt>
      <w:sdtPr>
        <w:rPr>
          <w:rFonts w:ascii="Times New Roman" w:hAnsi="Times New Roman"/>
          <w:color w:val="000000" w:themeColor="text1"/>
          <w:szCs w:val="21"/>
        </w:rPr>
        <w:alias w:val="选项模块:主要财务数据（无追溯）"/>
        <w:tag w:val="_SEC_4168bb125ca14cffaf7972727d1b6802"/>
        <w:id w:val="-1630389322"/>
        <w:placeholder>
          <w:docPart w:val="E959358D0A7840E0B83B3DECA7445E77"/>
        </w:placeholder>
      </w:sdtPr>
      <w:sdtEndPr>
        <w:rPr>
          <w:szCs w:val="20"/>
        </w:rPr>
      </w:sdtEndPr>
      <w:sdtContent>
        <w:p w:rsidR="006F2E97" w:rsidRPr="00ED653D" w:rsidRDefault="00AD7374" w:rsidP="006F2E97">
          <w:pPr>
            <w:widowControl w:val="0"/>
            <w:wordWrap w:val="0"/>
            <w:ind w:right="105"/>
            <w:jc w:val="right"/>
            <w:rPr>
              <w:rFonts w:ascii="Times New Roman" w:hAnsi="Times New Roman"/>
              <w:b/>
              <w:color w:val="000000" w:themeColor="text1"/>
              <w:szCs w:val="21"/>
            </w:rPr>
          </w:pPr>
          <w:r w:rsidRPr="00ED653D">
            <w:rPr>
              <w:rFonts w:ascii="Times New Roman" w:hAnsi="Times New Roman"/>
              <w:color w:val="000000" w:themeColor="text1"/>
              <w:szCs w:val="21"/>
            </w:rPr>
            <w:t xml:space="preserve">   </w:t>
          </w:r>
          <w:r w:rsidR="006F2E97" w:rsidRPr="00ED653D">
            <w:rPr>
              <w:rFonts w:ascii="Times New Roman" w:hAnsi="Times New Roman"/>
              <w:b/>
              <w:color w:val="000000" w:themeColor="text1"/>
              <w:szCs w:val="21"/>
            </w:rPr>
            <w:t>Unit: CNY</w:t>
          </w:r>
        </w:p>
        <w:tbl>
          <w:tblPr>
            <w:tblW w:w="6237" w:type="pct"/>
            <w:tblInd w:w="-99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500"/>
            <w:gridCol w:w="1896"/>
            <w:gridCol w:w="2125"/>
            <w:gridCol w:w="2827"/>
          </w:tblGrid>
          <w:tr w:rsidR="00ED653D" w:rsidRPr="00ED653D" w:rsidTr="002B07FE">
            <w:trPr>
              <w:trHeight w:val="907"/>
            </w:trPr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tag w:val="_PLD_7e374840df7f434fbf663681104eb472"/>
                <w:id w:val="-753588728"/>
              </w:sdtPr>
              <w:sdtEndPr/>
              <w:sdtContent>
                <w:tc>
                  <w:tcPr>
                    <w:tcW w:w="3509" w:type="dxa"/>
                    <w:shd w:val="clear" w:color="auto" w:fill="auto"/>
                    <w:vAlign w:val="center"/>
                  </w:tcPr>
                  <w:p w:rsidR="00AD7374" w:rsidRPr="00ED653D" w:rsidRDefault="00AD7374" w:rsidP="002B07FE">
                    <w:pPr>
                      <w:spacing w:line="240" w:lineRule="atLeast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Project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tag w:val="_PLD_76a5ae8efb1140b1b3a1abd59422c595"/>
                <w:id w:val="1428922228"/>
              </w:sdtPr>
              <w:sdtEndPr/>
              <w:sdtContent>
                <w:tc>
                  <w:tcPr>
                    <w:tcW w:w="1879" w:type="dxa"/>
                    <w:shd w:val="clear" w:color="auto" w:fill="auto"/>
                    <w:vAlign w:val="center"/>
                  </w:tcPr>
                  <w:p w:rsidR="00AD7374" w:rsidRPr="00ED653D" w:rsidRDefault="00AD7374" w:rsidP="002B07FE">
                    <w:pPr>
                      <w:spacing w:line="240" w:lineRule="atLeast"/>
                      <w:jc w:val="center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Reporting period</w:t>
                    </w:r>
                  </w:p>
                </w:tc>
              </w:sdtContent>
            </w:sdt>
            <w:tc>
              <w:tcPr>
                <w:tcW w:w="2126" w:type="dxa"/>
                <w:vAlign w:val="center"/>
              </w:tcPr>
              <w:p w:rsidR="00AD7374" w:rsidRPr="00ED653D" w:rsidRDefault="00AD7374" w:rsidP="002B07FE">
                <w:pPr>
                  <w:spacing w:line="240" w:lineRule="atLeast"/>
                  <w:jc w:val="center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zCs w:val="21"/>
                  </w:rPr>
                  <w:t>The same period last year</w:t>
                </w:r>
              </w:p>
            </w:tc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tag w:val="_PLD_15127c2fa7e8434f810a0f897590f615"/>
                <w:id w:val="1300116162"/>
              </w:sdtPr>
              <w:sdtEndPr/>
              <w:sdtContent>
                <w:tc>
                  <w:tcPr>
                    <w:tcW w:w="2834" w:type="dxa"/>
                    <w:shd w:val="clear" w:color="auto" w:fill="auto"/>
                    <w:vAlign w:val="center"/>
                  </w:tcPr>
                  <w:p w:rsidR="00AD7374" w:rsidRPr="00ED653D" w:rsidRDefault="00AD7374" w:rsidP="002B07FE">
                    <w:pPr>
                      <w:spacing w:line="240" w:lineRule="atLeast"/>
                      <w:jc w:val="center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Changes in the reporting period compared to the same period last year (%)</w:t>
                    </w:r>
                  </w:p>
                </w:tc>
              </w:sdtContent>
            </w:sdt>
          </w:tr>
          <w:tr w:rsidR="00ED653D" w:rsidRPr="00ED653D" w:rsidTr="002B07FE">
            <w:trPr>
              <w:trHeight w:val="443"/>
            </w:trPr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tag w:val="_PLD_dbc3209b020f44fbb3ce05e1f5d78b15"/>
                <w:id w:val="-33433572"/>
              </w:sdtPr>
              <w:sdtEndPr/>
              <w:sdtContent>
                <w:tc>
                  <w:tcPr>
                    <w:tcW w:w="3509" w:type="dxa"/>
                    <w:shd w:val="clear" w:color="auto" w:fill="auto"/>
                    <w:vAlign w:val="center"/>
                  </w:tcPr>
                  <w:p w:rsidR="00AD7374" w:rsidRPr="00ED653D" w:rsidRDefault="001D3E73" w:rsidP="00AD7374">
                    <w:pPr>
                      <w:spacing w:line="360" w:lineRule="exact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 w:hint="eastAsia"/>
                        <w:color w:val="000000" w:themeColor="text1"/>
                        <w:szCs w:val="21"/>
                      </w:rPr>
                      <w:t xml:space="preserve">Operating </w:t>
                    </w:r>
                    <w:r w:rsidR="00AD7374"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revenue</w:t>
                    </w:r>
                  </w:p>
                </w:tc>
              </w:sdtContent>
            </w:sdt>
            <w:tc>
              <w:tcPr>
                <w:tcW w:w="1879" w:type="dxa"/>
                <w:shd w:val="clear" w:color="auto" w:fill="auto"/>
                <w:vAlign w:val="center"/>
              </w:tcPr>
              <w:p w:rsidR="00AD7374" w:rsidRPr="00ED653D" w:rsidRDefault="00AD7374" w:rsidP="00AD7374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3,215,084,905.60</w:t>
                </w:r>
              </w:p>
            </w:tc>
            <w:tc>
              <w:tcPr>
                <w:tcW w:w="2126" w:type="dxa"/>
                <w:vAlign w:val="center"/>
              </w:tcPr>
              <w:p w:rsidR="00AD7374" w:rsidRPr="00ED653D" w:rsidRDefault="00AD7374" w:rsidP="00AD7374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3,034,281,969.67</w:t>
                </w:r>
              </w:p>
            </w:tc>
            <w:tc>
              <w:tcPr>
                <w:tcW w:w="2834" w:type="dxa"/>
                <w:shd w:val="clear" w:color="auto" w:fill="auto"/>
                <w:vAlign w:val="center"/>
              </w:tcPr>
              <w:p w:rsidR="00AD7374" w:rsidRPr="00ED653D" w:rsidRDefault="00AD7374" w:rsidP="00AD7374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5.96</w:t>
                </w:r>
              </w:p>
            </w:tc>
          </w:tr>
          <w:tr w:rsidR="00ED653D" w:rsidRPr="00ED653D" w:rsidTr="002B07FE">
            <w:trPr>
              <w:trHeight w:val="443"/>
            </w:trPr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tag w:val="_PLD_d0997b29043a45879caa9366f44b4f7a"/>
                <w:id w:val="-1977752126"/>
              </w:sdtPr>
              <w:sdtEndPr/>
              <w:sdtContent>
                <w:tc>
                  <w:tcPr>
                    <w:tcW w:w="3509" w:type="dxa"/>
                    <w:shd w:val="clear" w:color="auto" w:fill="auto"/>
                    <w:vAlign w:val="center"/>
                  </w:tcPr>
                  <w:p w:rsidR="00AD7374" w:rsidRPr="00ED653D" w:rsidRDefault="00AD7374" w:rsidP="00AD7374">
                    <w:pPr>
                      <w:spacing w:line="360" w:lineRule="exact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Net profits attributable to shareholders of the listed company</w:t>
                    </w:r>
                  </w:p>
                </w:tc>
              </w:sdtContent>
            </w:sdt>
            <w:tc>
              <w:tcPr>
                <w:tcW w:w="1879" w:type="dxa"/>
                <w:shd w:val="clear" w:color="auto" w:fill="auto"/>
                <w:vAlign w:val="center"/>
              </w:tcPr>
              <w:p w:rsidR="00AD7374" w:rsidRPr="00ED653D" w:rsidRDefault="00AD7374" w:rsidP="00AD7374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487,675,831.00</w:t>
                </w:r>
              </w:p>
            </w:tc>
            <w:tc>
              <w:tcPr>
                <w:tcW w:w="2126" w:type="dxa"/>
                <w:vAlign w:val="center"/>
              </w:tcPr>
              <w:p w:rsidR="00AD7374" w:rsidRPr="00ED653D" w:rsidRDefault="00AD7374" w:rsidP="00AD7374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444,789,571.85</w:t>
                </w:r>
              </w:p>
            </w:tc>
            <w:tc>
              <w:tcPr>
                <w:tcW w:w="2834" w:type="dxa"/>
                <w:shd w:val="clear" w:color="auto" w:fill="auto"/>
                <w:vAlign w:val="center"/>
              </w:tcPr>
              <w:p w:rsidR="00AD7374" w:rsidRPr="00ED653D" w:rsidRDefault="00AD7374" w:rsidP="00AD7374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9.64</w:t>
                </w:r>
              </w:p>
            </w:tc>
          </w:tr>
          <w:tr w:rsidR="00ED653D" w:rsidRPr="00ED653D" w:rsidTr="002B07FE">
            <w:trPr>
              <w:trHeight w:val="907"/>
            </w:trPr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tag w:val="_PLD_d3ca792139b54a7d9504b57d4f618e74"/>
                <w:id w:val="1666047358"/>
              </w:sdtPr>
              <w:sdtEndPr/>
              <w:sdtContent>
                <w:tc>
                  <w:tcPr>
                    <w:tcW w:w="3509" w:type="dxa"/>
                    <w:shd w:val="clear" w:color="auto" w:fill="auto"/>
                    <w:vAlign w:val="center"/>
                  </w:tcPr>
                  <w:p w:rsidR="00AD7374" w:rsidRPr="00ED653D" w:rsidRDefault="00AD7374" w:rsidP="00AD7374">
                    <w:pPr>
                      <w:spacing w:line="360" w:lineRule="exact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 xml:space="preserve">Net profits attributable to shareholders of </w:t>
                    </w:r>
                    <w:r w:rsidRPr="00ED653D">
                      <w:rPr>
                        <w:rFonts w:ascii="Times New Roman" w:hAnsi="Times New Roman" w:hint="eastAsia"/>
                        <w:color w:val="000000" w:themeColor="text1"/>
                        <w:szCs w:val="21"/>
                      </w:rPr>
                      <w:t>the</w:t>
                    </w: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 xml:space="preserve"> listed company after deduction of non-recurring gains and losses</w:t>
                    </w:r>
                  </w:p>
                </w:tc>
              </w:sdtContent>
            </w:sdt>
            <w:tc>
              <w:tcPr>
                <w:tcW w:w="1879" w:type="dxa"/>
                <w:shd w:val="clear" w:color="auto" w:fill="auto"/>
                <w:vAlign w:val="center"/>
              </w:tcPr>
              <w:p w:rsidR="00AD7374" w:rsidRPr="00ED653D" w:rsidRDefault="00AD7374" w:rsidP="00AD7374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474,019,334.54</w:t>
                </w:r>
              </w:p>
            </w:tc>
            <w:tc>
              <w:tcPr>
                <w:tcW w:w="2126" w:type="dxa"/>
                <w:vAlign w:val="center"/>
              </w:tcPr>
              <w:p w:rsidR="00AD7374" w:rsidRPr="00ED653D" w:rsidRDefault="00AD7374" w:rsidP="00AD7374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418,751,274.86</w:t>
                </w:r>
              </w:p>
            </w:tc>
            <w:tc>
              <w:tcPr>
                <w:tcW w:w="2834" w:type="dxa"/>
                <w:shd w:val="clear" w:color="auto" w:fill="auto"/>
                <w:vAlign w:val="center"/>
              </w:tcPr>
              <w:p w:rsidR="00AD7374" w:rsidRPr="00ED653D" w:rsidRDefault="00AD7374" w:rsidP="00AD7374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13.20</w:t>
                </w:r>
              </w:p>
            </w:tc>
          </w:tr>
          <w:tr w:rsidR="00ED653D" w:rsidRPr="00ED653D" w:rsidTr="002B07FE">
            <w:trPr>
              <w:trHeight w:val="443"/>
            </w:trPr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tag w:val="_PLD_93aedaedd6cd469597ea312904d9996d"/>
                <w:id w:val="-1323661857"/>
              </w:sdtPr>
              <w:sdtEndPr/>
              <w:sdtContent>
                <w:tc>
                  <w:tcPr>
                    <w:tcW w:w="3509" w:type="dxa"/>
                    <w:shd w:val="clear" w:color="auto" w:fill="auto"/>
                    <w:vAlign w:val="center"/>
                  </w:tcPr>
                  <w:p w:rsidR="00AD7374" w:rsidRPr="00ED653D" w:rsidRDefault="00AD7374" w:rsidP="00AD7374">
                    <w:pPr>
                      <w:spacing w:line="360" w:lineRule="exact"/>
                      <w:jc w:val="both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Net cash flow from operating activities</w:t>
                    </w:r>
                  </w:p>
                </w:tc>
              </w:sdtContent>
            </w:sdt>
            <w:tc>
              <w:tcPr>
                <w:tcW w:w="1879" w:type="dxa"/>
                <w:shd w:val="clear" w:color="auto" w:fill="auto"/>
                <w:vAlign w:val="center"/>
              </w:tcPr>
              <w:p w:rsidR="00AD7374" w:rsidRPr="00ED653D" w:rsidRDefault="00AD7374" w:rsidP="00AD7374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529,936,158.06</w:t>
                </w:r>
              </w:p>
            </w:tc>
            <w:tc>
              <w:tcPr>
                <w:tcW w:w="2126" w:type="dxa"/>
                <w:vAlign w:val="center"/>
              </w:tcPr>
              <w:p w:rsidR="00AD7374" w:rsidRPr="00ED653D" w:rsidRDefault="00AD7374" w:rsidP="00AD7374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-1,360,462,552.97</w:t>
                </w:r>
              </w:p>
            </w:tc>
            <w:tc>
              <w:tcPr>
                <w:tcW w:w="2834" w:type="dxa"/>
                <w:shd w:val="clear" w:color="auto" w:fill="auto"/>
                <w:vAlign w:val="center"/>
              </w:tcPr>
              <w:p w:rsidR="00AD7374" w:rsidRPr="00ED653D" w:rsidRDefault="00AD7374" w:rsidP="00AD7374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138.95</w:t>
                </w:r>
              </w:p>
            </w:tc>
          </w:tr>
          <w:tr w:rsidR="00ED653D" w:rsidRPr="00ED653D" w:rsidTr="002B07FE">
            <w:trPr>
              <w:trHeight w:val="443"/>
            </w:trPr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tag w:val="_PLD_cdfecb8be1f34e7d9c82a3f0cbed0338"/>
                <w:id w:val="884140910"/>
              </w:sdtPr>
              <w:sdtEndPr/>
              <w:sdtContent>
                <w:tc>
                  <w:tcPr>
                    <w:tcW w:w="3509" w:type="dxa"/>
                    <w:shd w:val="clear" w:color="auto" w:fill="auto"/>
                    <w:vAlign w:val="center"/>
                  </w:tcPr>
                  <w:p w:rsidR="00AD7374" w:rsidRPr="00ED653D" w:rsidRDefault="00AD7374" w:rsidP="00AD7374">
                    <w:pPr>
                      <w:spacing w:line="360" w:lineRule="exact"/>
                      <w:jc w:val="both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Basic earnings per share (</w:t>
                    </w:r>
                    <w:r w:rsidR="001D3E73" w:rsidRPr="00ED653D">
                      <w:rPr>
                        <w:rFonts w:ascii="Times New Roman" w:hAnsi="Times New Roman" w:hint="eastAsia"/>
                        <w:color w:val="000000" w:themeColor="text1"/>
                        <w:szCs w:val="21"/>
                      </w:rPr>
                      <w:t>CNY</w:t>
                    </w: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/share)</w:t>
                    </w:r>
                  </w:p>
                </w:tc>
              </w:sdtContent>
            </w:sdt>
            <w:tc>
              <w:tcPr>
                <w:tcW w:w="1879" w:type="dxa"/>
                <w:shd w:val="clear" w:color="auto" w:fill="auto"/>
                <w:vAlign w:val="center"/>
              </w:tcPr>
              <w:p w:rsidR="00AD7374" w:rsidRPr="00ED653D" w:rsidRDefault="00AD7374" w:rsidP="00AD7374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0.23</w:t>
                </w:r>
              </w:p>
            </w:tc>
            <w:tc>
              <w:tcPr>
                <w:tcW w:w="2126" w:type="dxa"/>
                <w:vAlign w:val="center"/>
              </w:tcPr>
              <w:p w:rsidR="00AD7374" w:rsidRPr="00ED653D" w:rsidRDefault="00AD7374" w:rsidP="00AD7374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0.21</w:t>
                </w:r>
              </w:p>
            </w:tc>
            <w:tc>
              <w:tcPr>
                <w:tcW w:w="2834" w:type="dxa"/>
                <w:shd w:val="clear" w:color="auto" w:fill="auto"/>
                <w:vAlign w:val="center"/>
              </w:tcPr>
              <w:p w:rsidR="00AD7374" w:rsidRPr="00ED653D" w:rsidRDefault="00AD7374" w:rsidP="00AD7374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9.52</w:t>
                </w:r>
              </w:p>
            </w:tc>
          </w:tr>
          <w:tr w:rsidR="00ED653D" w:rsidRPr="00ED653D" w:rsidTr="002B07FE">
            <w:trPr>
              <w:trHeight w:val="443"/>
            </w:trPr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tag w:val="_PLD_9f90d697db9d4b98846a0eba695adc97"/>
                <w:id w:val="-275871145"/>
              </w:sdtPr>
              <w:sdtEndPr/>
              <w:sdtContent>
                <w:tc>
                  <w:tcPr>
                    <w:tcW w:w="3509" w:type="dxa"/>
                    <w:shd w:val="clear" w:color="auto" w:fill="auto"/>
                    <w:vAlign w:val="center"/>
                  </w:tcPr>
                  <w:p w:rsidR="00AD7374" w:rsidRPr="00ED653D" w:rsidRDefault="00AD7374" w:rsidP="00AD7374">
                    <w:pPr>
                      <w:spacing w:line="360" w:lineRule="exact"/>
                      <w:jc w:val="both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Diluted earnings per share (</w:t>
                    </w:r>
                    <w:r w:rsidR="001D3E73" w:rsidRPr="00ED653D">
                      <w:rPr>
                        <w:rFonts w:ascii="Times New Roman" w:hAnsi="Times New Roman" w:hint="eastAsia"/>
                        <w:color w:val="000000" w:themeColor="text1"/>
                        <w:szCs w:val="21"/>
                      </w:rPr>
                      <w:t>CNY</w:t>
                    </w: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/share)</w:t>
                    </w:r>
                  </w:p>
                </w:tc>
              </w:sdtContent>
            </w:sdt>
            <w:tc>
              <w:tcPr>
                <w:tcW w:w="1879" w:type="dxa"/>
                <w:shd w:val="clear" w:color="auto" w:fill="auto"/>
                <w:vAlign w:val="center"/>
              </w:tcPr>
              <w:p w:rsidR="00AD7374" w:rsidRPr="00ED653D" w:rsidRDefault="00AD7374" w:rsidP="00AD7374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0.23</w:t>
                </w:r>
              </w:p>
            </w:tc>
            <w:tc>
              <w:tcPr>
                <w:tcW w:w="2126" w:type="dxa"/>
                <w:vAlign w:val="center"/>
              </w:tcPr>
              <w:p w:rsidR="00AD7374" w:rsidRPr="00ED653D" w:rsidRDefault="00AD7374" w:rsidP="00AD7374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0.21</w:t>
                </w:r>
              </w:p>
            </w:tc>
            <w:tc>
              <w:tcPr>
                <w:tcW w:w="2834" w:type="dxa"/>
                <w:shd w:val="clear" w:color="auto" w:fill="auto"/>
                <w:vAlign w:val="center"/>
              </w:tcPr>
              <w:p w:rsidR="00AD7374" w:rsidRPr="00ED653D" w:rsidRDefault="00AD7374" w:rsidP="00AD7374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9.52</w:t>
                </w:r>
              </w:p>
            </w:tc>
          </w:tr>
          <w:tr w:rsidR="00ED653D" w:rsidRPr="00ED653D" w:rsidTr="002B07FE">
            <w:trPr>
              <w:trHeight w:val="443"/>
            </w:trPr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tag w:val="_PLD_535a44a6547640ac89874189eb2a580a"/>
                <w:id w:val="-818801668"/>
              </w:sdtPr>
              <w:sdtEndPr/>
              <w:sdtContent>
                <w:tc>
                  <w:tcPr>
                    <w:tcW w:w="3509" w:type="dxa"/>
                    <w:shd w:val="clear" w:color="auto" w:fill="auto"/>
                    <w:vAlign w:val="center"/>
                  </w:tcPr>
                  <w:p w:rsidR="00AD7374" w:rsidRPr="00ED653D" w:rsidRDefault="00AD7374" w:rsidP="00AD7374">
                    <w:pPr>
                      <w:spacing w:line="360" w:lineRule="exact"/>
                      <w:jc w:val="both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Weighted average ROE ( % )</w:t>
                    </w:r>
                  </w:p>
                </w:tc>
              </w:sdtContent>
            </w:sdt>
            <w:tc>
              <w:tcPr>
                <w:tcW w:w="1879" w:type="dxa"/>
                <w:shd w:val="clear" w:color="auto" w:fill="auto"/>
                <w:vAlign w:val="center"/>
              </w:tcPr>
              <w:p w:rsidR="00AD7374" w:rsidRPr="00ED653D" w:rsidRDefault="00AD7374" w:rsidP="00AD7374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2.62</w:t>
                </w:r>
              </w:p>
            </w:tc>
            <w:tc>
              <w:tcPr>
                <w:tcW w:w="2126" w:type="dxa"/>
                <w:vAlign w:val="center"/>
              </w:tcPr>
              <w:p w:rsidR="00AD7374" w:rsidRPr="00ED653D" w:rsidRDefault="00AD7374" w:rsidP="00AD7374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2.47</w:t>
                </w:r>
              </w:p>
            </w:tc>
            <w:tc>
              <w:tcPr>
                <w:tcW w:w="2834" w:type="dxa"/>
                <w:shd w:val="clear" w:color="auto" w:fill="auto"/>
                <w:vAlign w:val="center"/>
              </w:tcPr>
              <w:p w:rsidR="00AD7374" w:rsidRPr="00ED653D" w:rsidRDefault="00AD7374" w:rsidP="00AD7374">
                <w:pPr>
                  <w:spacing w:line="360" w:lineRule="exact"/>
                  <w:jc w:val="right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</w:rPr>
                  <w:t>0.15</w:t>
                </w:r>
              </w:p>
            </w:tc>
          </w:tr>
        </w:tbl>
        <w:p w:rsidR="00AD7374" w:rsidRPr="00ED653D" w:rsidRDefault="00AD7374">
          <w:pPr>
            <w:rPr>
              <w:color w:val="000000" w:themeColor="text1"/>
            </w:rPr>
          </w:pPr>
        </w:p>
        <w:tbl>
          <w:tblPr>
            <w:tblW w:w="6237" w:type="pct"/>
            <w:tblInd w:w="-99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403"/>
            <w:gridCol w:w="2120"/>
            <w:gridCol w:w="2133"/>
            <w:gridCol w:w="2692"/>
          </w:tblGrid>
          <w:tr w:rsidR="00ED653D" w:rsidRPr="00ED653D" w:rsidTr="00D12DCA">
            <w:trPr>
              <w:trHeight w:val="1088"/>
            </w:trPr>
            <w:tc>
              <w:tcPr>
                <w:tcW w:w="3403" w:type="dxa"/>
                <w:shd w:val="clear" w:color="auto" w:fill="auto"/>
                <w:vAlign w:val="center"/>
              </w:tcPr>
              <w:p w:rsidR="00AD7374" w:rsidRPr="00ED653D" w:rsidRDefault="00AD7374" w:rsidP="002B07FE">
                <w:pPr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</w:p>
            </w:tc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tag w:val="_PLD_cdc04872d98348a59d7bdef307867b96"/>
                <w:id w:val="-1703319826"/>
              </w:sdtPr>
              <w:sdtEndPr/>
              <w:sdtContent>
                <w:tc>
                  <w:tcPr>
                    <w:tcW w:w="2120" w:type="dxa"/>
                    <w:shd w:val="clear" w:color="auto" w:fill="auto"/>
                    <w:vAlign w:val="center"/>
                  </w:tcPr>
                  <w:p w:rsidR="00AD7374" w:rsidRPr="00ED653D" w:rsidRDefault="00AD7374" w:rsidP="002B07FE">
                    <w:pPr>
                      <w:jc w:val="center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At the end of the reporting period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tag w:val="_PLD_5355d2f0fba54afdbe211605f23828c9"/>
                <w:id w:val="1027134876"/>
              </w:sdtPr>
              <w:sdtEndPr/>
              <w:sdtContent>
                <w:tc>
                  <w:tcPr>
                    <w:tcW w:w="2133" w:type="dxa"/>
                    <w:shd w:val="clear" w:color="auto" w:fill="auto"/>
                    <w:vAlign w:val="center"/>
                  </w:tcPr>
                  <w:p w:rsidR="00AD7374" w:rsidRPr="00ED653D" w:rsidRDefault="00AD7374" w:rsidP="002B07FE">
                    <w:pPr>
                      <w:jc w:val="center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Last year end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tag w:val="_PLD_75f2f8a328f74c2c93a4b20c3419de15"/>
                <w:id w:val="591674613"/>
              </w:sdtPr>
              <w:sdtEndPr/>
              <w:sdtContent>
                <w:tc>
                  <w:tcPr>
                    <w:tcW w:w="2692" w:type="dxa"/>
                    <w:shd w:val="clear" w:color="auto" w:fill="auto"/>
                    <w:vAlign w:val="center"/>
                  </w:tcPr>
                  <w:p w:rsidR="00AD7374" w:rsidRPr="00ED653D" w:rsidRDefault="00AD7374" w:rsidP="002B07FE">
                    <w:pPr>
                      <w:jc w:val="center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Change (%) at the end of the reporting period compared with the end of the last year</w:t>
                    </w:r>
                  </w:p>
                </w:tc>
              </w:sdtContent>
            </w:sdt>
          </w:tr>
          <w:tr w:rsidR="00ED653D" w:rsidRPr="00ED653D" w:rsidTr="00D12DCA">
            <w:trPr>
              <w:trHeight w:val="443"/>
            </w:trPr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tag w:val="_PLD_27dd4fd7ea2e4b31a6f31827d030f369"/>
                <w:id w:val="-484621175"/>
              </w:sdtPr>
              <w:sdtEndPr/>
              <w:sdtContent>
                <w:tc>
                  <w:tcPr>
                    <w:tcW w:w="3403" w:type="dxa"/>
                    <w:shd w:val="clear" w:color="auto" w:fill="auto"/>
                    <w:vAlign w:val="center"/>
                  </w:tcPr>
                  <w:p w:rsidR="002B07FE" w:rsidRPr="00ED653D" w:rsidRDefault="002B07FE" w:rsidP="002B07FE">
                    <w:pPr>
                      <w:spacing w:line="360" w:lineRule="exact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Total assets</w:t>
                    </w:r>
                  </w:p>
                </w:tc>
              </w:sdtContent>
            </w:sdt>
            <w:tc>
              <w:tcPr>
                <w:tcW w:w="2120" w:type="dxa"/>
                <w:shd w:val="clear" w:color="auto" w:fill="auto"/>
                <w:vAlign w:val="center"/>
              </w:tcPr>
              <w:p w:rsidR="002B07FE" w:rsidRPr="00ED653D" w:rsidRDefault="002B07FE" w:rsidP="002B07FE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43,166,524,296.38</w:t>
                </w:r>
              </w:p>
            </w:tc>
            <w:tc>
              <w:tcPr>
                <w:tcW w:w="2133" w:type="dxa"/>
                <w:shd w:val="clear" w:color="auto" w:fill="auto"/>
                <w:vAlign w:val="center"/>
              </w:tcPr>
              <w:p w:rsidR="002B07FE" w:rsidRPr="00ED653D" w:rsidRDefault="002B07FE" w:rsidP="002B07FE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42,103,555,050.29</w:t>
                </w:r>
              </w:p>
            </w:tc>
            <w:tc>
              <w:tcPr>
                <w:tcW w:w="2692" w:type="dxa"/>
                <w:shd w:val="clear" w:color="auto" w:fill="auto"/>
                <w:vAlign w:val="center"/>
              </w:tcPr>
              <w:p w:rsidR="002B07FE" w:rsidRPr="00ED653D" w:rsidRDefault="002B07FE" w:rsidP="002B07FE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2.52</w:t>
                </w:r>
              </w:p>
            </w:tc>
          </w:tr>
          <w:tr w:rsidR="00ED653D" w:rsidRPr="00ED653D" w:rsidTr="00D12DCA">
            <w:trPr>
              <w:trHeight w:val="132"/>
            </w:trPr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tag w:val="_PLD_b21bfb4fa7974ed4bb2e89c32714a487"/>
                <w:id w:val="-1351939476"/>
              </w:sdtPr>
              <w:sdtEndPr/>
              <w:sdtContent>
                <w:tc>
                  <w:tcPr>
                    <w:tcW w:w="3403" w:type="dxa"/>
                    <w:shd w:val="clear" w:color="auto" w:fill="auto"/>
                    <w:vAlign w:val="center"/>
                  </w:tcPr>
                  <w:p w:rsidR="002B07FE" w:rsidRPr="00ED653D" w:rsidRDefault="002B07FE" w:rsidP="002B07FE">
                    <w:pPr>
                      <w:spacing w:line="360" w:lineRule="exact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 xml:space="preserve">Net assets attributable to shareholders of   </w:t>
                    </w:r>
                    <w:r w:rsidRPr="00ED653D">
                      <w:rPr>
                        <w:rFonts w:ascii="Times New Roman" w:hAnsi="Times New Roman" w:hint="eastAsia"/>
                        <w:color w:val="000000" w:themeColor="text1"/>
                        <w:szCs w:val="21"/>
                      </w:rPr>
                      <w:t>the</w:t>
                    </w: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 xml:space="preserve"> </w:t>
                    </w:r>
                    <w:r w:rsidRPr="00ED653D">
                      <w:rPr>
                        <w:rFonts w:ascii="Times New Roman" w:hAnsi="Times New Roman" w:hint="eastAsia"/>
                        <w:color w:val="000000" w:themeColor="text1"/>
                        <w:szCs w:val="21"/>
                      </w:rPr>
                      <w:t>l</w:t>
                    </w: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isted company</w:t>
                    </w:r>
                  </w:p>
                </w:tc>
              </w:sdtContent>
            </w:sdt>
            <w:tc>
              <w:tcPr>
                <w:tcW w:w="2120" w:type="dxa"/>
                <w:shd w:val="clear" w:color="auto" w:fill="auto"/>
                <w:vAlign w:val="center"/>
              </w:tcPr>
              <w:p w:rsidR="002B07FE" w:rsidRPr="00ED653D" w:rsidRDefault="002B07FE" w:rsidP="002B07FE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18,877,178,154.98</w:t>
                </w:r>
              </w:p>
            </w:tc>
            <w:tc>
              <w:tcPr>
                <w:tcW w:w="2133" w:type="dxa"/>
                <w:shd w:val="clear" w:color="auto" w:fill="auto"/>
                <w:vAlign w:val="center"/>
              </w:tcPr>
              <w:p w:rsidR="002B07FE" w:rsidRPr="00ED653D" w:rsidRDefault="002B07FE" w:rsidP="002B07FE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18,387,096,048.41</w:t>
                </w:r>
              </w:p>
            </w:tc>
            <w:tc>
              <w:tcPr>
                <w:tcW w:w="2692" w:type="dxa"/>
                <w:shd w:val="clear" w:color="auto" w:fill="auto"/>
                <w:vAlign w:val="center"/>
              </w:tcPr>
              <w:p w:rsidR="002B07FE" w:rsidRPr="00ED653D" w:rsidRDefault="002B07FE" w:rsidP="002B07FE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2.67</w:t>
                </w:r>
              </w:p>
            </w:tc>
          </w:tr>
        </w:tbl>
        <w:p w:rsidR="006F2E97" w:rsidRPr="00ED653D" w:rsidRDefault="00E27622" w:rsidP="006F2E97">
          <w:pPr>
            <w:rPr>
              <w:rFonts w:ascii="Times New Roman" w:hAnsi="Times New Roman"/>
              <w:color w:val="000000" w:themeColor="text1"/>
            </w:rPr>
          </w:pPr>
        </w:p>
      </w:sdtContent>
    </w:sdt>
    <w:p w:rsidR="00AD7374" w:rsidRPr="00ED653D" w:rsidRDefault="00AD7374" w:rsidP="001677D8">
      <w:pPr>
        <w:rPr>
          <w:color w:val="000000" w:themeColor="text1"/>
        </w:rPr>
      </w:pPr>
    </w:p>
    <w:p w:rsidR="006F2E97" w:rsidRPr="00ED653D" w:rsidRDefault="006F2E97" w:rsidP="001677D8">
      <w:pPr>
        <w:pStyle w:val="1"/>
        <w:numPr>
          <w:ilvl w:val="0"/>
          <w:numId w:val="1"/>
        </w:numPr>
        <w:tabs>
          <w:tab w:val="left" w:pos="434"/>
          <w:tab w:val="left" w:pos="882"/>
        </w:tabs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1"/>
        </w:rPr>
      </w:pPr>
      <w:r w:rsidRPr="00ED653D">
        <w:rPr>
          <w:rFonts w:ascii="Times New Roman" w:hAnsi="Times New Roman"/>
          <w:color w:val="000000" w:themeColor="text1"/>
          <w:sz w:val="24"/>
          <w:szCs w:val="21"/>
        </w:rPr>
        <w:t>Shareholder Information</w:t>
      </w:r>
    </w:p>
    <w:p w:rsidR="006F2E97" w:rsidRPr="00ED653D" w:rsidRDefault="006F2E97" w:rsidP="001677D8">
      <w:pPr>
        <w:pStyle w:val="1"/>
        <w:tabs>
          <w:tab w:val="left" w:pos="434"/>
          <w:tab w:val="left" w:pos="882"/>
        </w:tabs>
        <w:spacing w:before="120" w:after="120" w:line="240" w:lineRule="auto"/>
        <w:ind w:left="420"/>
        <w:rPr>
          <w:rFonts w:ascii="Times New Roman" w:hAnsi="Times New Roman"/>
          <w:color w:val="000000" w:themeColor="text1"/>
          <w:sz w:val="21"/>
          <w:szCs w:val="21"/>
        </w:rPr>
      </w:pPr>
      <w:r w:rsidRPr="00ED653D">
        <w:rPr>
          <w:rFonts w:ascii="Times New Roman" w:hAnsi="Times New Roman"/>
          <w:color w:val="000000" w:themeColor="text1"/>
          <w:sz w:val="21"/>
          <w:szCs w:val="21"/>
        </w:rPr>
        <w:t>Shareholdings of the top ten shareholders</w:t>
      </w:r>
    </w:p>
    <w:p w:rsidR="006F2E97" w:rsidRPr="00ED653D" w:rsidRDefault="0099521A" w:rsidP="006F2E97">
      <w:pPr>
        <w:ind w:right="210"/>
        <w:jc w:val="right"/>
        <w:rPr>
          <w:rFonts w:ascii="Times New Roman" w:hAnsi="Times New Roman"/>
          <w:bCs/>
          <w:color w:val="000000" w:themeColor="text1"/>
          <w:szCs w:val="21"/>
        </w:rPr>
      </w:pPr>
      <w:r w:rsidRPr="00ED653D">
        <w:rPr>
          <w:rFonts w:ascii="Times New Roman" w:hAnsi="Times New Roman"/>
          <w:bCs/>
          <w:color w:val="000000" w:themeColor="text1"/>
          <w:szCs w:val="21"/>
        </w:rPr>
        <w:t>Unit:</w:t>
      </w:r>
      <w:sdt>
        <w:sdtPr>
          <w:rPr>
            <w:rFonts w:ascii="Times New Roman" w:hAnsi="Times New Roman"/>
            <w:bCs/>
            <w:color w:val="000000" w:themeColor="text1"/>
            <w:szCs w:val="21"/>
          </w:rPr>
          <w:alias w:val="单位_报告期末股东总人数及前十名流通股东（或无限售条件股东）持股情况"/>
          <w:tag w:val="_GBC_7e6d30c94deb4108bddbab0370f47516"/>
          <w:id w:val="-1224054892"/>
          <w:placeholder>
            <w:docPart w:val="EA9C3A841855415AAD98C5891E87D855"/>
          </w:placeholder>
          <w:comboBox>
            <w:listItem w:displayText="股" w:value="股"/>
            <w:listItem w:displayText="千股" w:value="千股"/>
            <w:listItem w:displayText="万股" w:value="万股"/>
            <w:listItem w:displayText="百万股" w:value="百万股"/>
            <w:listItem w:displayText="亿股" w:value="亿股"/>
          </w:comboBox>
        </w:sdtPr>
        <w:sdtEndPr/>
        <w:sdtContent>
          <w:r w:rsidRPr="00ED653D">
            <w:rPr>
              <w:rFonts w:ascii="Times New Roman" w:hAnsi="Times New Roman"/>
              <w:bCs/>
              <w:color w:val="000000" w:themeColor="text1"/>
              <w:szCs w:val="21"/>
            </w:rPr>
            <w:t xml:space="preserve"> Share</w:t>
          </w:r>
        </w:sdtContent>
      </w:sdt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1"/>
        <w:gridCol w:w="1385"/>
        <w:gridCol w:w="1166"/>
        <w:gridCol w:w="1417"/>
        <w:gridCol w:w="850"/>
        <w:gridCol w:w="1417"/>
      </w:tblGrid>
      <w:tr w:rsidR="00ED653D" w:rsidRPr="00ED653D" w:rsidTr="00F42327">
        <w:trPr>
          <w:cantSplit/>
          <w:trHeight w:val="825"/>
          <w:jc w:val="center"/>
        </w:trPr>
        <w:sdt>
          <w:sdtPr>
            <w:rPr>
              <w:rFonts w:ascii="Times New Roman" w:hAnsi="Times New Roman"/>
              <w:color w:val="000000" w:themeColor="text1"/>
            </w:rPr>
            <w:tag w:val="_PLD_16a140c5e1814713ab76b6aa0715102b"/>
            <w:id w:val="-2140403036"/>
          </w:sdtPr>
          <w:sdtEndPr/>
          <w:sdtContent>
            <w:tc>
              <w:tcPr>
                <w:tcW w:w="1507" w:type="pct"/>
                <w:vMerge w:val="restart"/>
                <w:shd w:val="clear" w:color="auto" w:fill="auto"/>
                <w:vAlign w:val="center"/>
              </w:tcPr>
              <w:p w:rsidR="008E7390" w:rsidRPr="00ED653D" w:rsidRDefault="00607D33" w:rsidP="008E7390">
                <w:pPr>
                  <w:jc w:val="center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zCs w:val="21"/>
                  </w:rPr>
                  <w:t>S</w:t>
                </w:r>
                <w:r w:rsidR="008E7390" w:rsidRPr="00ED653D">
                  <w:rPr>
                    <w:rFonts w:ascii="Times New Roman" w:hAnsi="Times New Roman"/>
                    <w:color w:val="000000" w:themeColor="text1"/>
                    <w:szCs w:val="21"/>
                  </w:rPr>
                  <w:t>hareholder name</w:t>
                </w:r>
              </w:p>
            </w:tc>
          </w:sdtContent>
        </w:sdt>
        <w:tc>
          <w:tcPr>
            <w:tcW w:w="776" w:type="pct"/>
            <w:vMerge w:val="restart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color w:val="000000" w:themeColor="text1"/>
                <w:szCs w:val="21"/>
              </w:rPr>
              <w:tag w:val="_PLD_f792c0dec471476fbc48ec5f098250d6"/>
              <w:id w:val="1796871464"/>
            </w:sdtPr>
            <w:sdtEndPr>
              <w:rPr>
                <w:szCs w:val="20"/>
              </w:rPr>
            </w:sdtEndPr>
            <w:sdtContent>
              <w:p w:rsidR="008E7390" w:rsidRPr="00ED653D" w:rsidRDefault="008E7390" w:rsidP="008E7390">
                <w:pPr>
                  <w:jc w:val="center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zCs w:val="21"/>
                  </w:rPr>
                  <w:t>Number of shares</w:t>
                </w:r>
              </w:p>
            </w:sdtContent>
          </w:sdt>
        </w:tc>
        <w:sdt>
          <w:sdtPr>
            <w:rPr>
              <w:rFonts w:ascii="Times New Roman" w:hAnsi="Times New Roman"/>
              <w:color w:val="000000" w:themeColor="text1"/>
            </w:rPr>
            <w:tag w:val="_PLD_cff5552f4d23448f99bf89306bd038ca"/>
            <w:id w:val="-124312183"/>
          </w:sdtPr>
          <w:sdtEndPr/>
          <w:sdtContent>
            <w:sdt>
              <w:sdtPr>
                <w:rPr>
                  <w:rFonts w:ascii="Times New Roman" w:hAnsi="Times New Roman"/>
                  <w:color w:val="000000" w:themeColor="text1"/>
                </w:rPr>
                <w:tag w:val="_PLD_e80658c5388c4bb0871489372e62334d"/>
                <w:id w:val="-977372282"/>
              </w:sdtPr>
              <w:sdtEndPr/>
              <w:sdtContent>
                <w:tc>
                  <w:tcPr>
                    <w:tcW w:w="653" w:type="pct"/>
                    <w:vMerge w:val="restart"/>
                    <w:shd w:val="clear" w:color="auto" w:fill="auto"/>
                    <w:vAlign w:val="center"/>
                  </w:tcPr>
                  <w:p w:rsidR="008E7390" w:rsidRPr="00ED653D" w:rsidRDefault="008E7390" w:rsidP="008E7390">
                    <w:pPr>
                      <w:jc w:val="center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Proportion(%)</w:t>
                    </w:r>
                  </w:p>
                </w:tc>
              </w:sdtContent>
            </w:sdt>
          </w:sdtContent>
        </w:sdt>
        <w:sdt>
          <w:sdtPr>
            <w:rPr>
              <w:color w:val="000000" w:themeColor="text1"/>
            </w:rPr>
            <w:tag w:val="_PLD_0ed52eb839784cb0ab83b1692dc8b283"/>
            <w:id w:val="289414712"/>
          </w:sdtPr>
          <w:sdtEndPr/>
          <w:sdtContent>
            <w:tc>
              <w:tcPr>
                <w:tcW w:w="794" w:type="pct"/>
                <w:vMerge w:val="restart"/>
                <w:shd w:val="clear" w:color="auto" w:fill="auto"/>
                <w:vAlign w:val="center"/>
              </w:tcPr>
              <w:p w:rsidR="008E7390" w:rsidRPr="00ED653D" w:rsidRDefault="001D3E73" w:rsidP="008E7390">
                <w:pPr>
                  <w:pStyle w:val="a3"/>
                  <w:rPr>
                    <w:bCs/>
                    <w:color w:val="000000" w:themeColor="text1"/>
                  </w:rPr>
                </w:pPr>
                <w:r w:rsidRPr="00ED653D">
                  <w:rPr>
                    <w:rFonts w:hint="eastAsia"/>
                    <w:bCs/>
                    <w:color w:val="000000" w:themeColor="text1"/>
                  </w:rPr>
                  <w:t xml:space="preserve">Shares with Sales </w:t>
                </w:r>
                <w:r w:rsidRPr="00ED653D">
                  <w:rPr>
                    <w:rFonts w:hint="eastAsia"/>
                    <w:bCs/>
                    <w:color w:val="000000" w:themeColor="text1"/>
                  </w:rPr>
                  <w:lastRenderedPageBreak/>
                  <w:t>Restrictions</w:t>
                </w:r>
              </w:p>
            </w:tc>
          </w:sdtContent>
        </w:sdt>
        <w:tc>
          <w:tcPr>
            <w:tcW w:w="1270" w:type="pct"/>
            <w:gridSpan w:val="2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color w:val="000000" w:themeColor="text1"/>
              </w:rPr>
              <w:tag w:val="_PLD_2ba38eddeeec49cf89e60946d23d077a"/>
              <w:id w:val="-1430185039"/>
            </w:sdtPr>
            <w:sdtEndPr/>
            <w:sdtContent>
              <w:p w:rsidR="00424EB2" w:rsidRPr="00ED653D" w:rsidRDefault="00424EB2" w:rsidP="00424EB2">
                <w:pPr>
                  <w:jc w:val="center"/>
                  <w:rPr>
                    <w:rFonts w:ascii="Times New Roman" w:hAnsi="Times New Roman"/>
                    <w:bCs/>
                    <w:color w:val="000000" w:themeColor="text1"/>
                    <w:kern w:val="2"/>
                    <w:szCs w:val="21"/>
                  </w:rPr>
                </w:pPr>
                <w:r w:rsidRPr="00ED653D">
                  <w:rPr>
                    <w:rFonts w:ascii="Times New Roman" w:hAnsi="Times New Roman"/>
                    <w:bCs/>
                    <w:color w:val="000000" w:themeColor="text1"/>
                    <w:kern w:val="2"/>
                    <w:szCs w:val="21"/>
                  </w:rPr>
                  <w:t xml:space="preserve">Shares in pledge, </w:t>
                </w:r>
              </w:p>
              <w:p w:rsidR="008E7390" w:rsidRPr="00ED653D" w:rsidRDefault="00424EB2" w:rsidP="00424EB2">
                <w:pPr>
                  <w:jc w:val="center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 w:rsidRPr="00ED653D">
                  <w:rPr>
                    <w:rFonts w:ascii="Times New Roman" w:hAnsi="Times New Roman"/>
                    <w:bCs/>
                    <w:color w:val="000000" w:themeColor="text1"/>
                    <w:kern w:val="2"/>
                    <w:szCs w:val="21"/>
                  </w:rPr>
                  <w:t>marked or frozen</w:t>
                </w:r>
              </w:p>
            </w:sdtContent>
          </w:sdt>
        </w:tc>
      </w:tr>
      <w:tr w:rsidR="00ED653D" w:rsidRPr="00ED653D" w:rsidTr="00EE68FD">
        <w:trPr>
          <w:cantSplit/>
          <w:trHeight w:val="825"/>
          <w:jc w:val="center"/>
        </w:trPr>
        <w:tc>
          <w:tcPr>
            <w:tcW w:w="1507" w:type="pct"/>
            <w:vMerge/>
            <w:shd w:val="clear" w:color="auto" w:fill="auto"/>
            <w:vAlign w:val="center"/>
          </w:tcPr>
          <w:p w:rsidR="008E7390" w:rsidRPr="00ED653D" w:rsidRDefault="008E7390" w:rsidP="008E7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</w:tcPr>
          <w:p w:rsidR="008E7390" w:rsidRPr="00ED653D" w:rsidRDefault="008E7390" w:rsidP="008E7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3" w:type="pct"/>
            <w:vMerge/>
            <w:shd w:val="clear" w:color="auto" w:fill="auto"/>
            <w:vAlign w:val="center"/>
          </w:tcPr>
          <w:p w:rsidR="008E7390" w:rsidRPr="00ED653D" w:rsidRDefault="008E7390" w:rsidP="008E7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8E7390" w:rsidRPr="00ED653D" w:rsidRDefault="008E7390" w:rsidP="008E739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color w:val="000000" w:themeColor="text1"/>
                <w:szCs w:val="21"/>
              </w:rPr>
              <w:tag w:val="_PLD_77a7a515f4224cd5b539b5d44366096b"/>
              <w:id w:val="-1807926592"/>
            </w:sdtPr>
            <w:sdtEndPr/>
            <w:sdtContent>
              <w:p w:rsidR="008E7390" w:rsidRPr="00ED653D" w:rsidRDefault="008E7390" w:rsidP="008E7390">
                <w:pPr>
                  <w:jc w:val="center"/>
                  <w:rPr>
                    <w:rFonts w:ascii="Times New Roman" w:hAnsi="Times New Roman"/>
                    <w:color w:val="000000" w:themeColor="text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zCs w:val="21"/>
                  </w:rPr>
                  <w:t>Share Status</w:t>
                </w:r>
              </w:p>
            </w:sdtContent>
          </w:sdt>
        </w:tc>
        <w:tc>
          <w:tcPr>
            <w:tcW w:w="794" w:type="pct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color w:val="000000" w:themeColor="text1"/>
              </w:rPr>
              <w:tag w:val="_PLD_ccd3e72eed59402286d4a6e3dc76b72b"/>
              <w:id w:val="549425158"/>
            </w:sdtPr>
            <w:sdtEndPr/>
            <w:sdtContent>
              <w:p w:rsidR="008E7390" w:rsidRPr="00ED653D" w:rsidRDefault="00607D33" w:rsidP="008E7390">
                <w:pPr>
                  <w:jc w:val="center"/>
                  <w:rPr>
                    <w:rFonts w:ascii="Times New Roman" w:hAnsi="Times New Roman"/>
                    <w:color w:val="000000" w:themeColor="text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</w:rPr>
                  <w:t>Q</w:t>
                </w:r>
                <w:r w:rsidR="008E7390" w:rsidRPr="00ED653D">
                  <w:rPr>
                    <w:rFonts w:ascii="Times New Roman" w:hAnsi="Times New Roman"/>
                    <w:color w:val="000000" w:themeColor="text1"/>
                  </w:rPr>
                  <w:t>uantity</w:t>
                </w:r>
              </w:p>
            </w:sdtContent>
          </w:sdt>
        </w:tc>
      </w:tr>
      <w:sdt>
        <w:sdtPr>
          <w:rPr>
            <w:rFonts w:ascii="Times New Roman" w:hAnsi="Times New Roman"/>
            <w:color w:val="000000" w:themeColor="text1"/>
            <w:szCs w:val="21"/>
          </w:rPr>
          <w:alias w:val="前十名股东持股情况"/>
          <w:tag w:val="_TUP_13e4d4791c0141e5acf6bab3cf4ed245"/>
          <w:id w:val="-70203943"/>
        </w:sdtPr>
        <w:sdtEndPr/>
        <w:sdtContent>
          <w:tr w:rsidR="00ED653D" w:rsidRPr="00ED653D" w:rsidTr="00EE68FD">
            <w:trPr>
              <w:cantSplit/>
              <w:trHeight w:val="648"/>
              <w:jc w:val="center"/>
            </w:trPr>
            <w:tc>
              <w:tcPr>
                <w:tcW w:w="1507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zCs w:val="21"/>
                  </w:rPr>
                  <w:t>Liang Feng</w:t>
                </w:r>
              </w:p>
            </w:tc>
            <w:tc>
              <w:tcPr>
                <w:tcW w:w="776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531,510,881</w:t>
                </w:r>
              </w:p>
            </w:tc>
            <w:tc>
              <w:tcPr>
                <w:tcW w:w="653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24.87</w:t>
                </w:r>
              </w:p>
            </w:tc>
            <w:tc>
              <w:tcPr>
                <w:tcW w:w="794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zCs w:val="21"/>
                  </w:rPr>
                  <w:t>0</w:t>
                </w:r>
              </w:p>
            </w:tc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alias w:val="前十名股东持有股份状态"/>
                <w:tag w:val="_GBC_6552531c633147389275379a0df88ac8"/>
                <w:id w:val="-303241494"/>
                <w:comboBox>
                  <w:listItem w:displayText="无" w:value="无"/>
                  <w:listItem w:displayText="标记" w:value="标记"/>
                  <w:listItem w:displayText="质押" w:value="质押"/>
                  <w:listItem w:displayText="冻结" w:value="冻结"/>
                  <w:listItem w:displayText="托管" w:value="托管"/>
                  <w:listItem w:displayText="未知" w:value="未知"/>
                </w:comboBox>
              </w:sdtPr>
              <w:sdtEndPr/>
              <w:sdtContent>
                <w:tc>
                  <w:tcPr>
                    <w:tcW w:w="476" w:type="pct"/>
                    <w:shd w:val="clear" w:color="auto" w:fill="auto"/>
                    <w:vAlign w:val="center"/>
                  </w:tcPr>
                  <w:p w:rsidR="00F42327" w:rsidRPr="00ED653D" w:rsidRDefault="00F42327" w:rsidP="00F42327">
                    <w:pPr>
                      <w:jc w:val="center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In pledge</w:t>
                    </w:r>
                  </w:p>
                </w:tc>
              </w:sdtContent>
            </w:sdt>
            <w:tc>
              <w:tcPr>
                <w:tcW w:w="794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244,260,000</w:t>
                </w:r>
              </w:p>
            </w:tc>
          </w:tr>
        </w:sdtContent>
      </w:sdt>
      <w:sdt>
        <w:sdtPr>
          <w:rPr>
            <w:rFonts w:ascii="Times New Roman" w:hAnsi="Times New Roman"/>
            <w:color w:val="000000" w:themeColor="text1"/>
            <w:szCs w:val="21"/>
          </w:rPr>
          <w:alias w:val="前十名股东持股情况"/>
          <w:tag w:val="_TUP_13e4d4791c0141e5acf6bab3cf4ed245"/>
          <w:id w:val="75258080"/>
        </w:sdtPr>
        <w:sdtEndPr/>
        <w:sdtContent>
          <w:tr w:rsidR="00ED653D" w:rsidRPr="00ED653D" w:rsidTr="00EE68FD">
            <w:trPr>
              <w:cantSplit/>
              <w:trHeight w:val="664"/>
              <w:jc w:val="center"/>
            </w:trPr>
            <w:tc>
              <w:tcPr>
                <w:tcW w:w="1507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wordWrap w:val="0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z w:val="20"/>
                    <w:szCs w:val="21"/>
                  </w:rPr>
                  <w:t xml:space="preserve">Ningbo </w:t>
                </w:r>
                <w:proofErr w:type="spellStart"/>
                <w:r w:rsidRPr="00ED653D">
                  <w:rPr>
                    <w:rFonts w:ascii="Times New Roman" w:hAnsi="Times New Roman"/>
                    <w:color w:val="000000" w:themeColor="text1"/>
                    <w:sz w:val="20"/>
                    <w:szCs w:val="21"/>
                  </w:rPr>
                  <w:t>Shengyue</w:t>
                </w:r>
                <w:proofErr w:type="spellEnd"/>
                <w:r w:rsidRPr="00ED653D">
                  <w:rPr>
                    <w:rFonts w:ascii="Times New Roman" w:hAnsi="Times New Roman"/>
                    <w:color w:val="000000" w:themeColor="text1"/>
                    <w:sz w:val="20"/>
                    <w:szCs w:val="21"/>
                  </w:rPr>
                  <w:t xml:space="preserve"> Venture Capital Partnership (Limited Partnership)</w:t>
                </w:r>
              </w:p>
            </w:tc>
            <w:tc>
              <w:tcPr>
                <w:tcW w:w="776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230,261,325</w:t>
                </w:r>
              </w:p>
            </w:tc>
            <w:tc>
              <w:tcPr>
                <w:tcW w:w="653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10.77</w:t>
                </w:r>
              </w:p>
            </w:tc>
            <w:tc>
              <w:tcPr>
                <w:tcW w:w="794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zCs w:val="21"/>
                  </w:rPr>
                  <w:t>0</w:t>
                </w:r>
              </w:p>
            </w:tc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alias w:val="前十名股东持有股份状态"/>
                <w:tag w:val="_GBC_6552531c633147389275379a0df88ac8"/>
                <w:id w:val="-1998413648"/>
                <w:comboBox>
                  <w:listItem w:displayText="无" w:value="无"/>
                  <w:listItem w:displayText="标记" w:value="标记"/>
                  <w:listItem w:displayText="质押" w:value="质押"/>
                  <w:listItem w:displayText="冻结" w:value="冻结"/>
                  <w:listItem w:displayText="托管" w:value="托管"/>
                  <w:listItem w:displayText="未知" w:value="未知"/>
                </w:comboBox>
              </w:sdtPr>
              <w:sdtEndPr/>
              <w:sdtContent>
                <w:tc>
                  <w:tcPr>
                    <w:tcW w:w="476" w:type="pct"/>
                    <w:shd w:val="clear" w:color="auto" w:fill="auto"/>
                    <w:vAlign w:val="center"/>
                  </w:tcPr>
                  <w:p w:rsidR="00F42327" w:rsidRPr="00ED653D" w:rsidRDefault="00F42327" w:rsidP="00F42327">
                    <w:pPr>
                      <w:jc w:val="center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In pledge</w:t>
                    </w:r>
                  </w:p>
                </w:tc>
              </w:sdtContent>
            </w:sdt>
            <w:tc>
              <w:tcPr>
                <w:tcW w:w="794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93,000,000</w:t>
                </w:r>
              </w:p>
            </w:tc>
          </w:tr>
        </w:sdtContent>
      </w:sdt>
      <w:sdt>
        <w:sdtPr>
          <w:rPr>
            <w:rFonts w:ascii="Times New Roman" w:hAnsi="Times New Roman"/>
            <w:color w:val="000000" w:themeColor="text1"/>
            <w:szCs w:val="21"/>
          </w:rPr>
          <w:alias w:val="前十名股东持股情况"/>
          <w:tag w:val="_TUP_13e4d4791c0141e5acf6bab3cf4ed245"/>
          <w:id w:val="603157323"/>
        </w:sdtPr>
        <w:sdtEndPr/>
        <w:sdtContent>
          <w:tr w:rsidR="00ED653D" w:rsidRPr="00ED653D" w:rsidTr="00EE68FD">
            <w:trPr>
              <w:cantSplit/>
              <w:trHeight w:val="648"/>
              <w:jc w:val="center"/>
            </w:trPr>
            <w:tc>
              <w:tcPr>
                <w:tcW w:w="1507" w:type="pct"/>
                <w:shd w:val="clear" w:color="auto" w:fill="auto"/>
                <w:vAlign w:val="center"/>
              </w:tcPr>
              <w:p w:rsidR="00F42327" w:rsidRPr="00ED653D" w:rsidRDefault="008B3CB9" w:rsidP="00F42327">
                <w:pPr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0"/>
                    <w:szCs w:val="21"/>
                  </w:rPr>
                  <w:t>N</w:t>
                </w:r>
                <w:r>
                  <w:rPr>
                    <w:rFonts w:ascii="Times New Roman" w:hAnsi="Times New Roman" w:hint="eastAsia"/>
                    <w:color w:val="000000" w:themeColor="text1"/>
                    <w:sz w:val="20"/>
                    <w:szCs w:val="21"/>
                  </w:rPr>
                  <w:t>ingbo</w:t>
                </w:r>
                <w:r w:rsidR="00F42327" w:rsidRPr="00ED653D">
                  <w:rPr>
                    <w:rFonts w:ascii="Times New Roman" w:hAnsi="Times New Roman"/>
                    <w:color w:val="000000" w:themeColor="text1"/>
                    <w:sz w:val="20"/>
                    <w:szCs w:val="21"/>
                  </w:rPr>
                  <w:t xml:space="preserve"> </w:t>
                </w:r>
                <w:proofErr w:type="spellStart"/>
                <w:r w:rsidR="00F42327" w:rsidRPr="00ED653D">
                  <w:rPr>
                    <w:rFonts w:ascii="Times New Roman" w:hAnsi="Times New Roman"/>
                    <w:color w:val="000000" w:themeColor="text1"/>
                    <w:sz w:val="20"/>
                    <w:szCs w:val="21"/>
                  </w:rPr>
                  <w:t>Kuoneng</w:t>
                </w:r>
                <w:proofErr w:type="spellEnd"/>
                <w:r w:rsidR="00F42327" w:rsidRPr="00ED653D">
                  <w:rPr>
                    <w:rFonts w:ascii="Times New Roman" w:hAnsi="Times New Roman"/>
                    <w:color w:val="000000" w:themeColor="text1"/>
                    <w:sz w:val="20"/>
                    <w:szCs w:val="21"/>
                  </w:rPr>
                  <w:t xml:space="preserve"> </w:t>
                </w:r>
                <w:r w:rsidRPr="008B3CB9">
                  <w:rPr>
                    <w:rFonts w:ascii="Times New Roman" w:hAnsi="Times New Roman"/>
                    <w:color w:val="000000" w:themeColor="text1"/>
                    <w:sz w:val="20"/>
                    <w:szCs w:val="21"/>
                  </w:rPr>
                  <w:t>Venture Capital Partnership (Limited Partnership)</w:t>
                </w:r>
              </w:p>
            </w:tc>
            <w:tc>
              <w:tcPr>
                <w:tcW w:w="776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199,799,546</w:t>
                </w:r>
              </w:p>
            </w:tc>
            <w:tc>
              <w:tcPr>
                <w:tcW w:w="653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9.35</w:t>
                </w:r>
              </w:p>
            </w:tc>
            <w:tc>
              <w:tcPr>
                <w:tcW w:w="794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zCs w:val="21"/>
                  </w:rPr>
                  <w:t>0</w:t>
                </w:r>
              </w:p>
            </w:tc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alias w:val="前十名股东持有股份状态"/>
                <w:tag w:val="_GBC_6552531c633147389275379a0df88ac8"/>
                <w:id w:val="1747224765"/>
                <w:comboBox>
                  <w:listItem w:displayText="无" w:value="无"/>
                  <w:listItem w:displayText="标记" w:value="标记"/>
                  <w:listItem w:displayText="质押" w:value="质押"/>
                  <w:listItem w:displayText="冻结" w:value="冻结"/>
                  <w:listItem w:displayText="托管" w:value="托管"/>
                  <w:listItem w:displayText="未知" w:value="未知"/>
                </w:comboBox>
              </w:sdtPr>
              <w:sdtEndPr/>
              <w:sdtContent>
                <w:tc>
                  <w:tcPr>
                    <w:tcW w:w="476" w:type="pct"/>
                    <w:shd w:val="clear" w:color="auto" w:fill="auto"/>
                    <w:vAlign w:val="center"/>
                  </w:tcPr>
                  <w:p w:rsidR="00F42327" w:rsidRPr="00ED653D" w:rsidRDefault="00F42327" w:rsidP="00F42327">
                    <w:pPr>
                      <w:jc w:val="center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none</w:t>
                    </w:r>
                  </w:p>
                </w:tc>
              </w:sdtContent>
            </w:sdt>
            <w:tc>
              <w:tcPr>
                <w:tcW w:w="794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</w:p>
            </w:tc>
          </w:tr>
        </w:sdtContent>
      </w:sdt>
      <w:sdt>
        <w:sdtPr>
          <w:rPr>
            <w:rFonts w:ascii="Times New Roman" w:hAnsi="Times New Roman"/>
            <w:color w:val="000000" w:themeColor="text1"/>
            <w:sz w:val="20"/>
            <w:szCs w:val="21"/>
          </w:rPr>
          <w:alias w:val="前十名股东持股情况"/>
          <w:tag w:val="_TUP_13e4d4791c0141e5acf6bab3cf4ed245"/>
          <w:id w:val="1706359384"/>
        </w:sdtPr>
        <w:sdtEndPr>
          <w:rPr>
            <w:sz w:val="21"/>
          </w:rPr>
        </w:sdtEndPr>
        <w:sdtContent>
          <w:tr w:rsidR="00ED653D" w:rsidRPr="00ED653D" w:rsidTr="00EE68FD">
            <w:trPr>
              <w:cantSplit/>
              <w:trHeight w:val="648"/>
              <w:jc w:val="center"/>
            </w:trPr>
            <w:tc>
              <w:tcPr>
                <w:tcW w:w="1507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rPr>
                    <w:rFonts w:ascii="Times New Roman" w:hAnsi="Times New Roman"/>
                    <w:color w:val="000000" w:themeColor="text1"/>
                    <w:sz w:val="20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z w:val="20"/>
                    <w:szCs w:val="21"/>
                  </w:rPr>
                  <w:t>Chen Wei</w:t>
                </w:r>
              </w:p>
            </w:tc>
            <w:tc>
              <w:tcPr>
                <w:tcW w:w="776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176,698,100</w:t>
                </w:r>
              </w:p>
            </w:tc>
            <w:tc>
              <w:tcPr>
                <w:tcW w:w="653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8.27</w:t>
                </w:r>
              </w:p>
            </w:tc>
            <w:tc>
              <w:tcPr>
                <w:tcW w:w="794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zCs w:val="21"/>
                  </w:rPr>
                  <w:t>0</w:t>
                </w:r>
              </w:p>
            </w:tc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alias w:val="前十名股东持有股份状态"/>
                <w:tag w:val="_GBC_6552531c633147389275379a0df88ac8"/>
                <w:id w:val="1692955942"/>
                <w:comboBox>
                  <w:listItem w:displayText="无" w:value="无"/>
                  <w:listItem w:displayText="标记" w:value="标记"/>
                  <w:listItem w:displayText="质押" w:value="质押"/>
                  <w:listItem w:displayText="冻结" w:value="冻结"/>
                  <w:listItem w:displayText="托管" w:value="托管"/>
                  <w:listItem w:displayText="未知" w:value="未知"/>
                </w:comboBox>
              </w:sdtPr>
              <w:sdtEndPr/>
              <w:sdtContent>
                <w:tc>
                  <w:tcPr>
                    <w:tcW w:w="476" w:type="pct"/>
                    <w:shd w:val="clear" w:color="auto" w:fill="auto"/>
                    <w:vAlign w:val="center"/>
                  </w:tcPr>
                  <w:p w:rsidR="00F42327" w:rsidRPr="00ED653D" w:rsidRDefault="00F42327" w:rsidP="00F42327">
                    <w:pPr>
                      <w:jc w:val="center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none</w:t>
                    </w:r>
                  </w:p>
                </w:tc>
              </w:sdtContent>
            </w:sdt>
            <w:tc>
              <w:tcPr>
                <w:tcW w:w="794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</w:p>
            </w:tc>
          </w:tr>
        </w:sdtContent>
      </w:sdt>
      <w:sdt>
        <w:sdtPr>
          <w:rPr>
            <w:rFonts w:ascii="Times New Roman" w:hAnsi="Times New Roman"/>
            <w:color w:val="000000" w:themeColor="text1"/>
            <w:sz w:val="20"/>
            <w:szCs w:val="21"/>
          </w:rPr>
          <w:alias w:val="前十名股东持股情况"/>
          <w:tag w:val="_TUP_13e4d4791c0141e5acf6bab3cf4ed245"/>
          <w:id w:val="-1073733894"/>
        </w:sdtPr>
        <w:sdtEndPr>
          <w:rPr>
            <w:sz w:val="21"/>
          </w:rPr>
        </w:sdtEndPr>
        <w:sdtContent>
          <w:tr w:rsidR="00ED653D" w:rsidRPr="00ED653D" w:rsidTr="00EE68FD">
            <w:trPr>
              <w:cantSplit/>
              <w:trHeight w:val="323"/>
              <w:jc w:val="center"/>
            </w:trPr>
            <w:tc>
              <w:tcPr>
                <w:tcW w:w="1507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rPr>
                    <w:rFonts w:ascii="Times New Roman" w:hAnsi="Times New Roman"/>
                    <w:color w:val="000000" w:themeColor="text1"/>
                    <w:sz w:val="20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z w:val="20"/>
                    <w:szCs w:val="21"/>
                  </w:rPr>
                  <w:t>HKSCC</w:t>
                </w:r>
              </w:p>
            </w:tc>
            <w:tc>
              <w:tcPr>
                <w:tcW w:w="776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92,676,022</w:t>
                </w:r>
              </w:p>
            </w:tc>
            <w:tc>
              <w:tcPr>
                <w:tcW w:w="653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4.34</w:t>
                </w:r>
              </w:p>
            </w:tc>
            <w:tc>
              <w:tcPr>
                <w:tcW w:w="794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zCs w:val="21"/>
                  </w:rPr>
                  <w:t>0</w:t>
                </w:r>
              </w:p>
            </w:tc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alias w:val="前十名股东持有股份状态"/>
                <w:tag w:val="_GBC_6552531c633147389275379a0df88ac8"/>
                <w:id w:val="1781839081"/>
                <w:comboBox>
                  <w:listItem w:displayText="无" w:value="无"/>
                  <w:listItem w:displayText="标记" w:value="标记"/>
                  <w:listItem w:displayText="质押" w:value="质押"/>
                  <w:listItem w:displayText="冻结" w:value="冻结"/>
                  <w:listItem w:displayText="托管" w:value="托管"/>
                  <w:listItem w:displayText="未知" w:value="未知"/>
                </w:comboBox>
              </w:sdtPr>
              <w:sdtEndPr/>
              <w:sdtContent>
                <w:tc>
                  <w:tcPr>
                    <w:tcW w:w="476" w:type="pct"/>
                    <w:shd w:val="clear" w:color="auto" w:fill="auto"/>
                    <w:vAlign w:val="center"/>
                  </w:tcPr>
                  <w:p w:rsidR="00F42327" w:rsidRPr="00ED653D" w:rsidRDefault="00F42327" w:rsidP="00F42327">
                    <w:pPr>
                      <w:jc w:val="center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none</w:t>
                    </w:r>
                  </w:p>
                </w:tc>
              </w:sdtContent>
            </w:sdt>
            <w:tc>
              <w:tcPr>
                <w:tcW w:w="794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</w:p>
            </w:tc>
          </w:tr>
        </w:sdtContent>
      </w:sdt>
      <w:sdt>
        <w:sdtPr>
          <w:rPr>
            <w:rFonts w:ascii="Times New Roman" w:hAnsi="Times New Roman"/>
            <w:color w:val="000000" w:themeColor="text1"/>
            <w:szCs w:val="21"/>
          </w:rPr>
          <w:alias w:val="前十名股东持股情况"/>
          <w:tag w:val="_TUP_13e4d4791c0141e5acf6bab3cf4ed245"/>
          <w:id w:val="-453092855"/>
        </w:sdtPr>
        <w:sdtEndPr/>
        <w:sdtContent>
          <w:tr w:rsidR="00ED653D" w:rsidRPr="00ED653D" w:rsidTr="00EE68FD">
            <w:trPr>
              <w:cantSplit/>
              <w:trHeight w:val="664"/>
              <w:jc w:val="center"/>
            </w:trPr>
            <w:tc>
              <w:tcPr>
                <w:tcW w:w="1507" w:type="pct"/>
                <w:shd w:val="clear" w:color="auto" w:fill="auto"/>
                <w:vAlign w:val="center"/>
              </w:tcPr>
              <w:p w:rsidR="00F42327" w:rsidRPr="00ED653D" w:rsidRDefault="00D12DCA" w:rsidP="00F42327">
                <w:pPr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zCs w:val="21"/>
                  </w:rPr>
                  <w:t>Chengdu Advanced Capital Management Co., Ltd. - Chengdu Major Industrialization Project Phase I Equity Investment Fund Co., Ltd.</w:t>
                </w:r>
              </w:p>
            </w:tc>
            <w:tc>
              <w:tcPr>
                <w:tcW w:w="776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43,177,892</w:t>
                </w:r>
              </w:p>
            </w:tc>
            <w:tc>
              <w:tcPr>
                <w:tcW w:w="653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2.02</w:t>
                </w:r>
              </w:p>
            </w:tc>
            <w:tc>
              <w:tcPr>
                <w:tcW w:w="794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zCs w:val="21"/>
                  </w:rPr>
                  <w:t>0</w:t>
                </w:r>
              </w:p>
            </w:tc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alias w:val="前十名股东持有股份状态"/>
                <w:tag w:val="_GBC_6552531c633147389275379a0df88ac8"/>
                <w:id w:val="-1190605221"/>
                <w:comboBox>
                  <w:listItem w:displayText="无" w:value="无"/>
                  <w:listItem w:displayText="标记" w:value="标记"/>
                  <w:listItem w:displayText="质押" w:value="质押"/>
                  <w:listItem w:displayText="冻结" w:value="冻结"/>
                  <w:listItem w:displayText="托管" w:value="托管"/>
                  <w:listItem w:displayText="未知" w:value="未知"/>
                </w:comboBox>
              </w:sdtPr>
              <w:sdtEndPr/>
              <w:sdtContent>
                <w:tc>
                  <w:tcPr>
                    <w:tcW w:w="476" w:type="pct"/>
                    <w:shd w:val="clear" w:color="auto" w:fill="auto"/>
                    <w:vAlign w:val="center"/>
                  </w:tcPr>
                  <w:p w:rsidR="00F42327" w:rsidRPr="00ED653D" w:rsidRDefault="00F42327" w:rsidP="00F42327">
                    <w:pPr>
                      <w:jc w:val="center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none</w:t>
                    </w:r>
                  </w:p>
                </w:tc>
              </w:sdtContent>
            </w:sdt>
            <w:tc>
              <w:tcPr>
                <w:tcW w:w="794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</w:p>
            </w:tc>
          </w:tr>
        </w:sdtContent>
      </w:sdt>
      <w:sdt>
        <w:sdtPr>
          <w:rPr>
            <w:rFonts w:ascii="Times New Roman" w:hAnsi="Times New Roman"/>
            <w:color w:val="000000" w:themeColor="text1"/>
            <w:szCs w:val="21"/>
          </w:rPr>
          <w:alias w:val="前十名股东持股情况"/>
          <w:tag w:val="_TUP_13e4d4791c0141e5acf6bab3cf4ed245"/>
          <w:id w:val="-1761127255"/>
        </w:sdtPr>
        <w:sdtEndPr/>
        <w:sdtContent>
          <w:tr w:rsidR="00ED653D" w:rsidRPr="00ED653D" w:rsidTr="00EE68FD">
            <w:trPr>
              <w:cantSplit/>
              <w:trHeight w:val="988"/>
              <w:jc w:val="center"/>
            </w:trPr>
            <w:tc>
              <w:tcPr>
                <w:tcW w:w="1507" w:type="pct"/>
                <w:shd w:val="clear" w:color="auto" w:fill="auto"/>
                <w:vAlign w:val="center"/>
              </w:tcPr>
              <w:p w:rsidR="00F42327" w:rsidRPr="00ED653D" w:rsidRDefault="00D12DCA" w:rsidP="00F42327">
                <w:pPr>
                  <w:wordWrap w:val="0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zCs w:val="21"/>
                  </w:rPr>
                  <w:t xml:space="preserve">Qi </w:t>
                </w:r>
                <w:proofErr w:type="spellStart"/>
                <w:r w:rsidRPr="00ED653D">
                  <w:rPr>
                    <w:rFonts w:ascii="Times New Roman" w:hAnsi="Times New Roman"/>
                    <w:color w:val="000000" w:themeColor="text1"/>
                    <w:szCs w:val="21"/>
                  </w:rPr>
                  <w:t>Xiaodong</w:t>
                </w:r>
                <w:proofErr w:type="spellEnd"/>
              </w:p>
            </w:tc>
            <w:tc>
              <w:tcPr>
                <w:tcW w:w="776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37,990,000</w:t>
                </w:r>
              </w:p>
            </w:tc>
            <w:tc>
              <w:tcPr>
                <w:tcW w:w="653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1.78</w:t>
                </w:r>
              </w:p>
            </w:tc>
            <w:tc>
              <w:tcPr>
                <w:tcW w:w="794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zCs w:val="21"/>
                  </w:rPr>
                  <w:t>0</w:t>
                </w:r>
              </w:p>
            </w:tc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alias w:val="前十名股东持有股份状态"/>
                <w:tag w:val="_GBC_6552531c633147389275379a0df88ac8"/>
                <w:id w:val="-2113813624"/>
                <w:comboBox>
                  <w:listItem w:displayText="无" w:value="无"/>
                  <w:listItem w:displayText="标记" w:value="标记"/>
                  <w:listItem w:displayText="质押" w:value="质押"/>
                  <w:listItem w:displayText="冻结" w:value="冻结"/>
                  <w:listItem w:displayText="托管" w:value="托管"/>
                  <w:listItem w:displayText="未知" w:value="未知"/>
                </w:comboBox>
              </w:sdtPr>
              <w:sdtEndPr/>
              <w:sdtContent>
                <w:tc>
                  <w:tcPr>
                    <w:tcW w:w="476" w:type="pct"/>
                    <w:shd w:val="clear" w:color="auto" w:fill="auto"/>
                    <w:vAlign w:val="center"/>
                  </w:tcPr>
                  <w:p w:rsidR="00F42327" w:rsidRPr="00ED653D" w:rsidRDefault="00F42327" w:rsidP="00F42327">
                    <w:pPr>
                      <w:jc w:val="center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none</w:t>
                    </w:r>
                  </w:p>
                </w:tc>
              </w:sdtContent>
            </w:sdt>
            <w:tc>
              <w:tcPr>
                <w:tcW w:w="794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</w:p>
            </w:tc>
          </w:tr>
        </w:sdtContent>
      </w:sdt>
      <w:sdt>
        <w:sdtPr>
          <w:rPr>
            <w:rFonts w:ascii="Times New Roman" w:hAnsi="Times New Roman"/>
            <w:color w:val="000000" w:themeColor="text1"/>
            <w:szCs w:val="21"/>
          </w:rPr>
          <w:alias w:val="前十名股东持股情况"/>
          <w:tag w:val="_TUP_13e4d4791c0141e5acf6bab3cf4ed245"/>
          <w:id w:val="153430775"/>
        </w:sdtPr>
        <w:sdtEndPr/>
        <w:sdtContent>
          <w:tr w:rsidR="00ED653D" w:rsidRPr="00ED653D" w:rsidTr="00EE68FD">
            <w:trPr>
              <w:cantSplit/>
              <w:trHeight w:val="972"/>
              <w:jc w:val="center"/>
            </w:trPr>
            <w:tc>
              <w:tcPr>
                <w:tcW w:w="1507" w:type="pct"/>
                <w:shd w:val="clear" w:color="auto" w:fill="auto"/>
                <w:vAlign w:val="center"/>
              </w:tcPr>
              <w:p w:rsidR="00F42327" w:rsidRPr="00ED653D" w:rsidRDefault="00D12DCA" w:rsidP="00F42327">
                <w:pPr>
                  <w:wordWrap w:val="0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pacing w:val="-6"/>
                    <w:kern w:val="2"/>
                    <w:sz w:val="20"/>
                    <w:szCs w:val="21"/>
                  </w:rPr>
                  <w:t>Postal Savings Bank of China Co., Ltd. - Orient Growth Small and Medium Cap Hybrid Open-Ended Securities Investment Fund</w:t>
                </w:r>
              </w:p>
            </w:tc>
            <w:tc>
              <w:tcPr>
                <w:tcW w:w="776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20,287,586</w:t>
                </w:r>
              </w:p>
            </w:tc>
            <w:tc>
              <w:tcPr>
                <w:tcW w:w="653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0.95</w:t>
                </w:r>
              </w:p>
            </w:tc>
            <w:tc>
              <w:tcPr>
                <w:tcW w:w="794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zCs w:val="21"/>
                  </w:rPr>
                  <w:t>0</w:t>
                </w:r>
              </w:p>
            </w:tc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alias w:val="前十名股东持有股份状态"/>
                <w:tag w:val="_GBC_6552531c633147389275379a0df88ac8"/>
                <w:id w:val="553666377"/>
                <w:comboBox>
                  <w:listItem w:displayText="无" w:value="无"/>
                  <w:listItem w:displayText="标记" w:value="标记"/>
                  <w:listItem w:displayText="质押" w:value="质押"/>
                  <w:listItem w:displayText="冻结" w:value="冻结"/>
                  <w:listItem w:displayText="托管" w:value="托管"/>
                  <w:listItem w:displayText="未知" w:value="未知"/>
                </w:comboBox>
              </w:sdtPr>
              <w:sdtEndPr/>
              <w:sdtContent>
                <w:tc>
                  <w:tcPr>
                    <w:tcW w:w="476" w:type="pct"/>
                    <w:shd w:val="clear" w:color="auto" w:fill="auto"/>
                    <w:vAlign w:val="center"/>
                  </w:tcPr>
                  <w:p w:rsidR="00F42327" w:rsidRPr="00ED653D" w:rsidRDefault="00F42327" w:rsidP="00F42327">
                    <w:pPr>
                      <w:jc w:val="center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none</w:t>
                    </w:r>
                  </w:p>
                </w:tc>
              </w:sdtContent>
            </w:sdt>
            <w:tc>
              <w:tcPr>
                <w:tcW w:w="794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</w:p>
            </w:tc>
          </w:tr>
        </w:sdtContent>
      </w:sdt>
      <w:sdt>
        <w:sdtPr>
          <w:rPr>
            <w:rFonts w:ascii="Times New Roman" w:hAnsi="Times New Roman"/>
            <w:color w:val="000000" w:themeColor="text1"/>
            <w:szCs w:val="21"/>
          </w:rPr>
          <w:alias w:val="前十名股东持股情况"/>
          <w:tag w:val="_TUP_13e4d4791c0141e5acf6bab3cf4ed245"/>
          <w:id w:val="-1595855700"/>
        </w:sdtPr>
        <w:sdtEndPr/>
        <w:sdtContent>
          <w:tr w:rsidR="00ED653D" w:rsidRPr="00ED653D" w:rsidTr="00EE68FD">
            <w:trPr>
              <w:cantSplit/>
              <w:trHeight w:val="988"/>
              <w:jc w:val="center"/>
            </w:trPr>
            <w:tc>
              <w:tcPr>
                <w:tcW w:w="1507" w:type="pct"/>
                <w:shd w:val="clear" w:color="auto" w:fill="auto"/>
                <w:vAlign w:val="center"/>
              </w:tcPr>
              <w:p w:rsidR="00F42327" w:rsidRPr="00ED653D" w:rsidRDefault="00D12DCA" w:rsidP="00F42327">
                <w:pPr>
                  <w:wordWrap w:val="0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z w:val="20"/>
                    <w:szCs w:val="21"/>
                  </w:rPr>
                  <w:t>China Construction Bank Corporation – China AMC Energy Innovation Equity Securities Investment Fund</w:t>
                </w:r>
              </w:p>
            </w:tc>
            <w:tc>
              <w:tcPr>
                <w:tcW w:w="776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20,237,014</w:t>
                </w:r>
              </w:p>
            </w:tc>
            <w:tc>
              <w:tcPr>
                <w:tcW w:w="653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0.95</w:t>
                </w:r>
              </w:p>
            </w:tc>
            <w:tc>
              <w:tcPr>
                <w:tcW w:w="794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zCs w:val="21"/>
                  </w:rPr>
                  <w:t>0</w:t>
                </w:r>
              </w:p>
            </w:tc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alias w:val="前十名股东持有股份状态"/>
                <w:tag w:val="_GBC_6552531c633147389275379a0df88ac8"/>
                <w:id w:val="-264001668"/>
                <w:comboBox>
                  <w:listItem w:displayText="无" w:value="无"/>
                  <w:listItem w:displayText="标记" w:value="标记"/>
                  <w:listItem w:displayText="质押" w:value="质押"/>
                  <w:listItem w:displayText="冻结" w:value="冻结"/>
                  <w:listItem w:displayText="托管" w:value="托管"/>
                  <w:listItem w:displayText="未知" w:value="未知"/>
                </w:comboBox>
              </w:sdtPr>
              <w:sdtEndPr/>
              <w:sdtContent>
                <w:tc>
                  <w:tcPr>
                    <w:tcW w:w="476" w:type="pct"/>
                    <w:shd w:val="clear" w:color="auto" w:fill="auto"/>
                    <w:vAlign w:val="center"/>
                  </w:tcPr>
                  <w:p w:rsidR="00F42327" w:rsidRPr="00ED653D" w:rsidRDefault="00F42327" w:rsidP="00F42327">
                    <w:pPr>
                      <w:jc w:val="center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none</w:t>
                    </w:r>
                  </w:p>
                </w:tc>
              </w:sdtContent>
            </w:sdt>
            <w:tc>
              <w:tcPr>
                <w:tcW w:w="794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</w:p>
            </w:tc>
          </w:tr>
        </w:sdtContent>
      </w:sdt>
      <w:sdt>
        <w:sdtPr>
          <w:rPr>
            <w:rFonts w:ascii="Times New Roman" w:hAnsi="Times New Roman"/>
            <w:color w:val="000000" w:themeColor="text1"/>
            <w:szCs w:val="21"/>
          </w:rPr>
          <w:alias w:val="前十名股东持股情况"/>
          <w:tag w:val="_TUP_13e4d4791c0141e5acf6bab3cf4ed245"/>
          <w:id w:val="1129983076"/>
        </w:sdtPr>
        <w:sdtEndPr/>
        <w:sdtContent>
          <w:tr w:rsidR="00ED653D" w:rsidRPr="00ED653D" w:rsidTr="00EE68FD">
            <w:trPr>
              <w:cantSplit/>
              <w:trHeight w:val="972"/>
              <w:jc w:val="center"/>
            </w:trPr>
            <w:tc>
              <w:tcPr>
                <w:tcW w:w="1507" w:type="pct"/>
                <w:shd w:val="clear" w:color="auto" w:fill="auto"/>
                <w:vAlign w:val="center"/>
              </w:tcPr>
              <w:p w:rsidR="00F42327" w:rsidRPr="00ED653D" w:rsidRDefault="00D12DCA" w:rsidP="00F42327">
                <w:pPr>
                  <w:wordWrap w:val="0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z w:val="20"/>
                    <w:szCs w:val="21"/>
                  </w:rPr>
                  <w:t xml:space="preserve">Industrial and Commercial Bank of China Limited - </w:t>
                </w:r>
                <w:proofErr w:type="spellStart"/>
                <w:r w:rsidRPr="00ED653D">
                  <w:rPr>
                    <w:rFonts w:ascii="Times New Roman" w:hAnsi="Times New Roman"/>
                    <w:color w:val="000000" w:themeColor="text1"/>
                    <w:sz w:val="20"/>
                    <w:szCs w:val="21"/>
                  </w:rPr>
                  <w:t>Huatai</w:t>
                </w:r>
                <w:proofErr w:type="spellEnd"/>
                <w:r w:rsidRPr="00ED653D">
                  <w:rPr>
                    <w:rFonts w:ascii="Times New Roman" w:hAnsi="Times New Roman"/>
                    <w:color w:val="000000" w:themeColor="text1"/>
                    <w:sz w:val="20"/>
                    <w:szCs w:val="21"/>
                  </w:rPr>
                  <w:t>-PB CSI 300 Trading Open-Ended Index Securities Investment Fund</w:t>
                </w:r>
              </w:p>
            </w:tc>
            <w:tc>
              <w:tcPr>
                <w:tcW w:w="776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color w:val="000000" w:themeColor="text1"/>
                  </w:rPr>
                  <w:t>17,452,934</w:t>
                </w:r>
              </w:p>
            </w:tc>
            <w:tc>
              <w:tcPr>
                <w:tcW w:w="653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color w:val="000000" w:themeColor="text1"/>
                  </w:rPr>
                </w:pPr>
                <w:r w:rsidRPr="00ED653D">
                  <w:rPr>
                    <w:rFonts w:hint="eastAsia"/>
                    <w:color w:val="000000" w:themeColor="text1"/>
                  </w:rPr>
                  <w:t>0</w:t>
                </w:r>
                <w:r w:rsidRPr="00ED653D">
                  <w:rPr>
                    <w:color w:val="000000" w:themeColor="text1"/>
                  </w:rPr>
                  <w:t>.82</w:t>
                </w:r>
              </w:p>
            </w:tc>
            <w:tc>
              <w:tcPr>
                <w:tcW w:w="794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  <w:r w:rsidRPr="00ED653D">
                  <w:rPr>
                    <w:rFonts w:ascii="Times New Roman" w:hAnsi="Times New Roman"/>
                    <w:color w:val="000000" w:themeColor="text1"/>
                    <w:szCs w:val="21"/>
                  </w:rPr>
                  <w:t>0</w:t>
                </w:r>
              </w:p>
            </w:tc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alias w:val="前十名股东持有股份状态"/>
                <w:tag w:val="_GBC_6552531c633147389275379a0df88ac8"/>
                <w:id w:val="-301386558"/>
                <w:comboBox>
                  <w:listItem w:displayText="无" w:value="无"/>
                  <w:listItem w:displayText="标记" w:value="标记"/>
                  <w:listItem w:displayText="质押" w:value="质押"/>
                  <w:listItem w:displayText="冻结" w:value="冻结"/>
                  <w:listItem w:displayText="托管" w:value="托管"/>
                  <w:listItem w:displayText="未知" w:value="未知"/>
                </w:comboBox>
              </w:sdtPr>
              <w:sdtEndPr/>
              <w:sdtContent>
                <w:tc>
                  <w:tcPr>
                    <w:tcW w:w="476" w:type="pct"/>
                    <w:shd w:val="clear" w:color="auto" w:fill="auto"/>
                    <w:vAlign w:val="center"/>
                  </w:tcPr>
                  <w:p w:rsidR="00F42327" w:rsidRPr="00ED653D" w:rsidRDefault="00F42327" w:rsidP="00F42327">
                    <w:pPr>
                      <w:jc w:val="center"/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</w:pPr>
                    <w:r w:rsidRPr="00ED653D">
                      <w:rPr>
                        <w:rFonts w:ascii="Times New Roman" w:hAnsi="Times New Roman"/>
                        <w:color w:val="000000" w:themeColor="text1"/>
                        <w:szCs w:val="21"/>
                      </w:rPr>
                      <w:t>none</w:t>
                    </w:r>
                  </w:p>
                </w:tc>
              </w:sdtContent>
            </w:sdt>
            <w:tc>
              <w:tcPr>
                <w:tcW w:w="794" w:type="pct"/>
                <w:shd w:val="clear" w:color="auto" w:fill="auto"/>
                <w:vAlign w:val="center"/>
              </w:tcPr>
              <w:p w:rsidR="00F42327" w:rsidRPr="00ED653D" w:rsidRDefault="00F42327" w:rsidP="00F42327">
                <w:pPr>
                  <w:jc w:val="right"/>
                  <w:rPr>
                    <w:rFonts w:ascii="Times New Roman" w:hAnsi="Times New Roman"/>
                    <w:color w:val="000000" w:themeColor="text1"/>
                    <w:szCs w:val="21"/>
                  </w:rPr>
                </w:pPr>
              </w:p>
            </w:tc>
          </w:tr>
        </w:sdtContent>
      </w:sdt>
    </w:tbl>
    <w:p w:rsidR="00F72C79" w:rsidRPr="00ED653D" w:rsidRDefault="00F72C79">
      <w:pPr>
        <w:rPr>
          <w:rFonts w:ascii="Times New Roman" w:hAnsi="Times New Roman"/>
          <w:color w:val="000000" w:themeColor="text1"/>
        </w:rPr>
      </w:pPr>
    </w:p>
    <w:p w:rsidR="00F72C79" w:rsidRPr="00ED653D" w:rsidRDefault="00F72C79" w:rsidP="00F72C79">
      <w:pPr>
        <w:jc w:val="right"/>
        <w:rPr>
          <w:rFonts w:ascii="Times New Roman" w:hAnsi="Times New Roman"/>
          <w:b/>
          <w:color w:val="000000" w:themeColor="text1"/>
          <w:sz w:val="22"/>
        </w:rPr>
      </w:pPr>
    </w:p>
    <w:p w:rsidR="00F72C79" w:rsidRPr="00ED653D" w:rsidRDefault="00F72C79" w:rsidP="00F72C79">
      <w:pPr>
        <w:jc w:val="right"/>
        <w:rPr>
          <w:rFonts w:ascii="Times New Roman" w:hAnsi="Times New Roman"/>
          <w:color w:val="000000" w:themeColor="text1"/>
          <w:sz w:val="18"/>
        </w:rPr>
      </w:pPr>
      <w:r w:rsidRPr="00ED653D">
        <w:rPr>
          <w:rFonts w:ascii="Times New Roman" w:hAnsi="Times New Roman"/>
          <w:b/>
          <w:color w:val="000000" w:themeColor="text1"/>
          <w:sz w:val="22"/>
        </w:rPr>
        <w:t xml:space="preserve">Shanghai </w:t>
      </w:r>
      <w:proofErr w:type="spellStart"/>
      <w:r w:rsidRPr="00ED653D">
        <w:rPr>
          <w:rFonts w:ascii="Times New Roman" w:hAnsi="Times New Roman"/>
          <w:b/>
          <w:color w:val="000000" w:themeColor="text1"/>
          <w:sz w:val="22"/>
        </w:rPr>
        <w:t>Putailai</w:t>
      </w:r>
      <w:proofErr w:type="spellEnd"/>
      <w:r w:rsidRPr="00ED653D">
        <w:rPr>
          <w:rFonts w:ascii="Times New Roman" w:hAnsi="Times New Roman"/>
          <w:b/>
          <w:color w:val="000000" w:themeColor="text1"/>
          <w:sz w:val="22"/>
        </w:rPr>
        <w:t xml:space="preserve"> New Energy Technology Co., Ltd.</w:t>
      </w:r>
    </w:p>
    <w:sectPr w:rsidR="00F72C79" w:rsidRPr="00ED653D" w:rsidSect="00CD070A">
      <w:headerReference w:type="default" r:id="rId8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622" w:rsidRDefault="00E27622" w:rsidP="006F2E97">
      <w:r>
        <w:separator/>
      </w:r>
    </w:p>
  </w:endnote>
  <w:endnote w:type="continuationSeparator" w:id="0">
    <w:p w:rsidR="00E27622" w:rsidRDefault="00E27622" w:rsidP="006F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622" w:rsidRDefault="00E27622" w:rsidP="006F2E97">
      <w:r>
        <w:separator/>
      </w:r>
    </w:p>
  </w:footnote>
  <w:footnote w:type="continuationSeparator" w:id="0">
    <w:p w:rsidR="00E27622" w:rsidRDefault="00E27622" w:rsidP="006F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E97" w:rsidRDefault="006F2E97" w:rsidP="006F2E97">
    <w:pPr>
      <w:pStyle w:val="a7"/>
      <w:jc w:val="left"/>
    </w:pPr>
    <w:r>
      <w:rPr>
        <w:noProof/>
        <w:lang w:val="en-US"/>
      </w:rPr>
      <w:drawing>
        <wp:inline distT="0" distB="0" distL="0" distR="0" wp14:anchorId="1E666797" wp14:editId="59A0C16E">
          <wp:extent cx="922690" cy="309489"/>
          <wp:effectExtent l="0" t="0" r="0" b="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标志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494" cy="360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E6D1E"/>
    <w:multiLevelType w:val="hybridMultilevel"/>
    <w:tmpl w:val="C5DABF20"/>
    <w:lvl w:ilvl="0" w:tplc="98C2CE96">
      <w:start w:val="1"/>
      <w:numFmt w:val="decimal"/>
      <w:lvlText w:val="%1、"/>
      <w:lvlJc w:val="left"/>
      <w:pPr>
        <w:ind w:left="420" w:hanging="4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97"/>
    <w:rsid w:val="00007BA7"/>
    <w:rsid w:val="0004038E"/>
    <w:rsid w:val="0014508B"/>
    <w:rsid w:val="001677D8"/>
    <w:rsid w:val="0017399F"/>
    <w:rsid w:val="00180CF9"/>
    <w:rsid w:val="001C3EB5"/>
    <w:rsid w:val="001D3E73"/>
    <w:rsid w:val="001F448E"/>
    <w:rsid w:val="0027204B"/>
    <w:rsid w:val="002B07FE"/>
    <w:rsid w:val="00424EB2"/>
    <w:rsid w:val="004978C9"/>
    <w:rsid w:val="004B0738"/>
    <w:rsid w:val="005D2850"/>
    <w:rsid w:val="005E3626"/>
    <w:rsid w:val="00607D33"/>
    <w:rsid w:val="006D37DE"/>
    <w:rsid w:val="006F2E7C"/>
    <w:rsid w:val="006F2E97"/>
    <w:rsid w:val="00785ABC"/>
    <w:rsid w:val="0079119C"/>
    <w:rsid w:val="00805195"/>
    <w:rsid w:val="008B3CB9"/>
    <w:rsid w:val="008E7390"/>
    <w:rsid w:val="0099521A"/>
    <w:rsid w:val="00A279C5"/>
    <w:rsid w:val="00AD7374"/>
    <w:rsid w:val="00AF1412"/>
    <w:rsid w:val="00B1235C"/>
    <w:rsid w:val="00B93590"/>
    <w:rsid w:val="00C36BAE"/>
    <w:rsid w:val="00CC1CF7"/>
    <w:rsid w:val="00CD070A"/>
    <w:rsid w:val="00CD4922"/>
    <w:rsid w:val="00CE347C"/>
    <w:rsid w:val="00D12DCA"/>
    <w:rsid w:val="00D24E11"/>
    <w:rsid w:val="00D266A3"/>
    <w:rsid w:val="00DC3B38"/>
    <w:rsid w:val="00DF773B"/>
    <w:rsid w:val="00E22555"/>
    <w:rsid w:val="00E27622"/>
    <w:rsid w:val="00E967C9"/>
    <w:rsid w:val="00ED653D"/>
    <w:rsid w:val="00EE68FD"/>
    <w:rsid w:val="00F06A25"/>
    <w:rsid w:val="00F42327"/>
    <w:rsid w:val="00F72C79"/>
    <w:rsid w:val="00F92CF2"/>
    <w:rsid w:val="00FD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14435"/>
  <w15:chartTrackingRefBased/>
  <w15:docId w15:val="{6E0D5D50-5EEB-4798-B60F-1FB0B3C6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E97"/>
    <w:rPr>
      <w:rFonts w:ascii="宋体" w:eastAsia="宋体" w:hAnsi="宋体" w:cs="Times New Roman"/>
      <w:color w:val="000000"/>
      <w:kern w:val="0"/>
      <w:szCs w:val="20"/>
      <w:lang w:val="en"/>
    </w:rPr>
  </w:style>
  <w:style w:type="paragraph" w:styleId="1">
    <w:name w:val="heading 1"/>
    <w:basedOn w:val="a"/>
    <w:next w:val="a"/>
    <w:link w:val="10"/>
    <w:uiPriority w:val="99"/>
    <w:qFormat/>
    <w:rsid w:val="006F2E97"/>
    <w:pPr>
      <w:keepNext/>
      <w:keepLines/>
      <w:widowControl w:val="0"/>
      <w:adjustRightInd w:val="0"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6F2E97"/>
    <w:rPr>
      <w:rFonts w:ascii="宋体" w:eastAsia="宋体" w:hAnsi="宋体" w:cs="Times New Roman"/>
      <w:b/>
      <w:color w:val="000000"/>
      <w:kern w:val="44"/>
      <w:sz w:val="44"/>
      <w:szCs w:val="20"/>
      <w:lang w:val="en"/>
    </w:rPr>
  </w:style>
  <w:style w:type="paragraph" w:styleId="a3">
    <w:name w:val="Note Heading"/>
    <w:basedOn w:val="a"/>
    <w:next w:val="a"/>
    <w:link w:val="a4"/>
    <w:uiPriority w:val="99"/>
    <w:rsid w:val="006F2E97"/>
    <w:pPr>
      <w:widowControl w:val="0"/>
      <w:jc w:val="center"/>
    </w:pPr>
    <w:rPr>
      <w:rFonts w:ascii="Times New Roman" w:hAnsi="Times New Roman"/>
      <w:color w:val="auto"/>
      <w:kern w:val="2"/>
      <w:szCs w:val="21"/>
    </w:rPr>
  </w:style>
  <w:style w:type="character" w:customStyle="1" w:styleId="a4">
    <w:name w:val="注释标题 字符"/>
    <w:basedOn w:val="a0"/>
    <w:link w:val="a3"/>
    <w:uiPriority w:val="99"/>
    <w:rsid w:val="006F2E97"/>
    <w:rPr>
      <w:rFonts w:ascii="Times New Roman" w:eastAsia="宋体" w:hAnsi="Times New Roman" w:cs="Times New Roman"/>
      <w:szCs w:val="21"/>
      <w:lang w:val="en"/>
    </w:rPr>
  </w:style>
  <w:style w:type="paragraph" w:styleId="a5">
    <w:name w:val="Salutation"/>
    <w:basedOn w:val="a"/>
    <w:next w:val="a"/>
    <w:link w:val="a6"/>
    <w:uiPriority w:val="99"/>
    <w:rsid w:val="006F2E97"/>
    <w:pPr>
      <w:widowControl w:val="0"/>
      <w:jc w:val="both"/>
    </w:pPr>
    <w:rPr>
      <w:rFonts w:ascii="Times New Roman" w:hAnsi="Times New Roman"/>
      <w:color w:val="auto"/>
      <w:kern w:val="2"/>
      <w:szCs w:val="21"/>
    </w:rPr>
  </w:style>
  <w:style w:type="character" w:customStyle="1" w:styleId="a6">
    <w:name w:val="称呼 字符"/>
    <w:basedOn w:val="a0"/>
    <w:link w:val="a5"/>
    <w:uiPriority w:val="99"/>
    <w:rsid w:val="006F2E97"/>
    <w:rPr>
      <w:rFonts w:ascii="Times New Roman" w:eastAsia="宋体" w:hAnsi="Times New Roman" w:cs="Times New Roman"/>
      <w:szCs w:val="21"/>
      <w:lang w:val="en"/>
    </w:rPr>
  </w:style>
  <w:style w:type="paragraph" w:styleId="a7">
    <w:name w:val="header"/>
    <w:basedOn w:val="a"/>
    <w:link w:val="a8"/>
    <w:uiPriority w:val="99"/>
    <w:unhideWhenUsed/>
    <w:rsid w:val="006F2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F2E97"/>
    <w:rPr>
      <w:rFonts w:ascii="宋体" w:eastAsia="宋体" w:hAnsi="宋体" w:cs="Times New Roman"/>
      <w:color w:val="000000"/>
      <w:kern w:val="0"/>
      <w:sz w:val="18"/>
      <w:szCs w:val="18"/>
      <w:lang w:val="en"/>
    </w:rPr>
  </w:style>
  <w:style w:type="paragraph" w:styleId="a9">
    <w:name w:val="footer"/>
    <w:basedOn w:val="a"/>
    <w:link w:val="aa"/>
    <w:uiPriority w:val="99"/>
    <w:unhideWhenUsed/>
    <w:rsid w:val="006F2E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F2E97"/>
    <w:rPr>
      <w:rFonts w:ascii="宋体" w:eastAsia="宋体" w:hAnsi="宋体" w:cs="Times New Roman"/>
      <w:color w:val="000000"/>
      <w:kern w:val="0"/>
      <w:sz w:val="18"/>
      <w:szCs w:val="18"/>
      <w:lang w:val="en"/>
    </w:rPr>
  </w:style>
  <w:style w:type="character" w:customStyle="1" w:styleId="fontstyle01">
    <w:name w:val="fontstyle01"/>
    <w:basedOn w:val="a0"/>
    <w:rsid w:val="008E73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CD070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D070A"/>
    <w:rPr>
      <w:rFonts w:ascii="宋体" w:eastAsia="宋体" w:hAnsi="宋体" w:cs="Times New Roman"/>
      <w:color w:val="000000"/>
      <w:kern w:val="0"/>
      <w:sz w:val="18"/>
      <w:szCs w:val="18"/>
      <w:lang w:val="en"/>
    </w:rPr>
  </w:style>
  <w:style w:type="paragraph" w:styleId="ad">
    <w:name w:val="endnote text"/>
    <w:basedOn w:val="a"/>
    <w:link w:val="ae"/>
    <w:uiPriority w:val="99"/>
    <w:semiHidden/>
    <w:unhideWhenUsed/>
    <w:rsid w:val="00F06A25"/>
    <w:pPr>
      <w:snapToGrid w:val="0"/>
    </w:pPr>
  </w:style>
  <w:style w:type="character" w:customStyle="1" w:styleId="ae">
    <w:name w:val="尾注文本 字符"/>
    <w:basedOn w:val="a0"/>
    <w:link w:val="ad"/>
    <w:uiPriority w:val="99"/>
    <w:semiHidden/>
    <w:rsid w:val="00F06A25"/>
    <w:rPr>
      <w:rFonts w:ascii="宋体" w:eastAsia="宋体" w:hAnsi="宋体" w:cs="Times New Roman"/>
      <w:color w:val="000000"/>
      <w:kern w:val="0"/>
      <w:szCs w:val="20"/>
      <w:lang w:val="en"/>
    </w:rPr>
  </w:style>
  <w:style w:type="character" w:styleId="af">
    <w:name w:val="endnote reference"/>
    <w:basedOn w:val="a0"/>
    <w:uiPriority w:val="99"/>
    <w:semiHidden/>
    <w:unhideWhenUsed/>
    <w:rsid w:val="00F06A25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F06A25"/>
    <w:pPr>
      <w:snapToGrid w:val="0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F06A25"/>
    <w:rPr>
      <w:rFonts w:ascii="宋体" w:eastAsia="宋体" w:hAnsi="宋体" w:cs="Times New Roman"/>
      <w:color w:val="000000"/>
      <w:kern w:val="0"/>
      <w:sz w:val="18"/>
      <w:szCs w:val="18"/>
      <w:lang w:val="en"/>
    </w:rPr>
  </w:style>
  <w:style w:type="character" w:styleId="af2">
    <w:name w:val="footnote reference"/>
    <w:basedOn w:val="a0"/>
    <w:uiPriority w:val="99"/>
    <w:semiHidden/>
    <w:unhideWhenUsed/>
    <w:rsid w:val="00F06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59358D0A7840E0B83B3DECA7445E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9C8E51-77BE-439C-9F90-EF538B238B5D}"/>
      </w:docPartPr>
      <w:docPartBody>
        <w:p w:rsidR="005D6E0D" w:rsidRDefault="009943AF" w:rsidP="009943AF">
          <w:pPr>
            <w:pStyle w:val="E959358D0A7840E0B83B3DECA7445E77"/>
          </w:pPr>
          <w:r w:rsidRPr="0010065C">
            <w:rPr>
              <w:rStyle w:val="a3"/>
              <w:rFonts w:hint="eastAsia"/>
              <w:color w:val="333399"/>
              <w:u w:val="single"/>
            </w:rPr>
            <w:t xml:space="preserve">　　　</w:t>
          </w:r>
        </w:p>
      </w:docPartBody>
    </w:docPart>
    <w:docPart>
      <w:docPartPr>
        <w:name w:val="EA9C3A841855415AAD98C5891E87D8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2171F4-68E4-4418-8207-C6191B475600}"/>
      </w:docPartPr>
      <w:docPartBody>
        <w:p w:rsidR="005D6E0D" w:rsidRDefault="009943AF" w:rsidP="009943AF">
          <w:pPr>
            <w:pStyle w:val="EA9C3A841855415AAD98C5891E87D855"/>
          </w:pPr>
          <w:r w:rsidRPr="0010065C">
            <w:rPr>
              <w:rStyle w:val="a3"/>
              <w:rFonts w:hint="eastAsia"/>
              <w:color w:val="333399"/>
              <w:u w:val="single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AF"/>
    <w:rsid w:val="002B4086"/>
    <w:rsid w:val="004D6855"/>
    <w:rsid w:val="00587730"/>
    <w:rsid w:val="005D6E0D"/>
    <w:rsid w:val="006E142B"/>
    <w:rsid w:val="0073732A"/>
    <w:rsid w:val="008A0FCE"/>
    <w:rsid w:val="009943AF"/>
    <w:rsid w:val="00CD4922"/>
    <w:rsid w:val="00EB1049"/>
    <w:rsid w:val="00F726DA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43AF"/>
    <w:rPr>
      <w:color w:val="808080"/>
    </w:rPr>
  </w:style>
  <w:style w:type="paragraph" w:customStyle="1" w:styleId="E959358D0A7840E0B83B3DECA7445E77">
    <w:name w:val="E959358D0A7840E0B83B3DECA7445E77"/>
    <w:rsid w:val="009943AF"/>
    <w:pPr>
      <w:widowControl w:val="0"/>
      <w:jc w:val="both"/>
    </w:pPr>
  </w:style>
  <w:style w:type="paragraph" w:customStyle="1" w:styleId="EA9C3A841855415AAD98C5891E87D855">
    <w:name w:val="EA9C3A841855415AAD98C5891E87D855"/>
    <w:rsid w:val="009943A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27B61-2E5C-46A8-81D9-17F62BD9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余浩</dc:creator>
  <cp:keywords/>
  <dc:description/>
  <cp:lastModifiedBy>余浩</cp:lastModifiedBy>
  <cp:revision>23</cp:revision>
  <cp:lastPrinted>2023-04-13T06:08:00Z</cp:lastPrinted>
  <dcterms:created xsi:type="dcterms:W3CDTF">2023-04-13T05:27:00Z</dcterms:created>
  <dcterms:modified xsi:type="dcterms:W3CDTF">2025-06-03T06:06:00Z</dcterms:modified>
</cp:coreProperties>
</file>